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1C2" w:rsidRPr="004F2F17" w:rsidRDefault="005071C2" w:rsidP="004F2F17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</w:p>
    <w:p w:rsidR="005071C2" w:rsidRPr="004F2F17" w:rsidRDefault="005071C2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>
        <w:rPr>
          <w:sz w:val="28"/>
          <w:szCs w:val="28"/>
        </w:rPr>
        <w:t>конкурс</w:t>
      </w:r>
    </w:p>
    <w:p w:rsidR="005071C2" w:rsidRPr="00936DE6" w:rsidRDefault="005071C2" w:rsidP="004F2F17">
      <w:pPr>
        <w:jc w:val="center"/>
      </w:pPr>
      <w:r w:rsidRPr="00936DE6">
        <w:t>Поставка оборудования, не требующего монтажа, для филиала «Невский» ОАО «ТГК-1»</w:t>
      </w:r>
    </w:p>
    <w:p w:rsidR="005071C2" w:rsidRDefault="005071C2" w:rsidP="000761A7"/>
    <w:p w:rsidR="005071C2" w:rsidRPr="00694180" w:rsidRDefault="005071C2" w:rsidP="000761A7">
      <w:pPr>
        <w:rPr>
          <w:b/>
          <w:sz w:val="20"/>
          <w:szCs w:val="20"/>
        </w:rPr>
      </w:pPr>
      <w:r w:rsidRPr="00BE040E">
        <w:rPr>
          <w:b/>
          <w:sz w:val="20"/>
          <w:szCs w:val="20"/>
        </w:rPr>
        <w:t>Номер закупки по ГПКЗ</w:t>
      </w:r>
      <w:r w:rsidRPr="00BE040E">
        <w:rPr>
          <w:sz w:val="20"/>
          <w:szCs w:val="20"/>
        </w:rPr>
        <w:t xml:space="preserve"> –  </w:t>
      </w:r>
      <w:r w:rsidRPr="00694180">
        <w:rPr>
          <w:b/>
          <w:sz w:val="20"/>
          <w:szCs w:val="20"/>
        </w:rPr>
        <w:t>9700/1.4-</w:t>
      </w:r>
      <w:r>
        <w:rPr>
          <w:b/>
          <w:sz w:val="20"/>
          <w:szCs w:val="20"/>
        </w:rPr>
        <w:t>287</w:t>
      </w:r>
      <w:r w:rsidRPr="00694180">
        <w:rPr>
          <w:b/>
          <w:sz w:val="20"/>
          <w:szCs w:val="20"/>
        </w:rPr>
        <w:t xml:space="preserve"> </w:t>
      </w:r>
    </w:p>
    <w:p w:rsidR="005071C2" w:rsidRDefault="005071C2" w:rsidP="00CD4D8B">
      <w:pPr>
        <w:rPr>
          <w:sz w:val="20"/>
          <w:szCs w:val="20"/>
        </w:rPr>
      </w:pPr>
      <w:r w:rsidRPr="00936DE6">
        <w:rPr>
          <w:b/>
          <w:sz w:val="20"/>
          <w:szCs w:val="20"/>
        </w:rPr>
        <w:t>Предмет открытого конкурса</w:t>
      </w:r>
      <w:r w:rsidRPr="00936DE6">
        <w:rPr>
          <w:sz w:val="20"/>
          <w:szCs w:val="20"/>
        </w:rPr>
        <w:t xml:space="preserve"> –  право заключения договора на поставку </w:t>
      </w:r>
      <w:r w:rsidRPr="00936DE6">
        <w:t>оборудования, не требующего монтажа, для филиала «Невский» ОАО «ТГК-1»</w:t>
      </w:r>
      <w:r w:rsidRPr="00936DE6">
        <w:rPr>
          <w:sz w:val="20"/>
          <w:szCs w:val="20"/>
        </w:rPr>
        <w:t>.</w:t>
      </w:r>
    </w:p>
    <w:p w:rsidR="005071C2" w:rsidRPr="005E055F" w:rsidRDefault="005071C2" w:rsidP="000761A7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Источник финансирования</w:t>
      </w:r>
      <w:r w:rsidRPr="003A04BA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ИП 10-0033</w:t>
      </w:r>
    </w:p>
    <w:p w:rsidR="005071C2" w:rsidRPr="003A04BA" w:rsidRDefault="005071C2" w:rsidP="000761A7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Предельная стоимость</w:t>
      </w:r>
      <w:r w:rsidRPr="003A04BA">
        <w:rPr>
          <w:sz w:val="20"/>
          <w:szCs w:val="20"/>
        </w:rPr>
        <w:t xml:space="preserve">  –</w:t>
      </w:r>
      <w:r w:rsidRPr="003A04BA">
        <w:rPr>
          <w:b/>
          <w:bCs/>
          <w:sz w:val="20"/>
          <w:szCs w:val="20"/>
        </w:rPr>
        <w:t xml:space="preserve">  </w:t>
      </w:r>
      <w:r>
        <w:rPr>
          <w:b/>
          <w:bCs/>
          <w:sz w:val="20"/>
          <w:szCs w:val="20"/>
        </w:rPr>
        <w:t>не объявляется</w:t>
      </w:r>
    </w:p>
    <w:p w:rsidR="005071C2" w:rsidRPr="00936DE6" w:rsidRDefault="005071C2" w:rsidP="00CD4D8B">
      <w:pPr>
        <w:rPr>
          <w:sz w:val="20"/>
          <w:szCs w:val="20"/>
        </w:rPr>
      </w:pPr>
      <w:r w:rsidRPr="00936DE6">
        <w:rPr>
          <w:b/>
          <w:sz w:val="20"/>
          <w:szCs w:val="20"/>
        </w:rPr>
        <w:t>Условия и форма оплаты</w:t>
      </w:r>
      <w:r w:rsidRPr="00936DE6">
        <w:rPr>
          <w:bCs/>
          <w:sz w:val="20"/>
          <w:szCs w:val="20"/>
        </w:rPr>
        <w:t>:</w:t>
      </w:r>
      <w:r w:rsidRPr="00936DE6">
        <w:rPr>
          <w:sz w:val="20"/>
          <w:szCs w:val="20"/>
        </w:rPr>
        <w:t xml:space="preserve"> </w:t>
      </w:r>
      <w:r w:rsidRPr="00936DE6">
        <w:rPr>
          <w:bCs/>
          <w:sz w:val="20"/>
          <w:szCs w:val="20"/>
        </w:rPr>
        <w:t>поставка с последующей отсрочкой платежа 60 дней</w:t>
      </w:r>
    </w:p>
    <w:p w:rsidR="005071C2" w:rsidRPr="00936DE6" w:rsidRDefault="005071C2" w:rsidP="00CD4D8B">
      <w:pPr>
        <w:rPr>
          <w:sz w:val="20"/>
          <w:szCs w:val="20"/>
        </w:rPr>
      </w:pPr>
      <w:r w:rsidRPr="00936DE6">
        <w:rPr>
          <w:b/>
          <w:sz w:val="20"/>
          <w:szCs w:val="20"/>
        </w:rPr>
        <w:t>Сроки поставки</w:t>
      </w:r>
      <w:r w:rsidRPr="00936DE6">
        <w:rPr>
          <w:sz w:val="20"/>
          <w:szCs w:val="20"/>
        </w:rPr>
        <w:t xml:space="preserve">: </w:t>
      </w:r>
      <w:r w:rsidRPr="00936DE6">
        <w:rPr>
          <w:sz w:val="20"/>
          <w:szCs w:val="20"/>
          <w:u w:val="single"/>
        </w:rPr>
        <w:t>ноябрь- декабрь 2010</w:t>
      </w:r>
    </w:p>
    <w:p w:rsidR="005071C2" w:rsidRPr="00936DE6" w:rsidRDefault="005071C2" w:rsidP="00EF4740">
      <w:pPr>
        <w:rPr>
          <w:sz w:val="20"/>
          <w:szCs w:val="20"/>
        </w:rPr>
      </w:pPr>
      <w:r w:rsidRPr="00936DE6">
        <w:rPr>
          <w:b/>
          <w:sz w:val="20"/>
          <w:szCs w:val="20"/>
        </w:rPr>
        <w:t xml:space="preserve">Условия поставки: </w:t>
      </w:r>
      <w:r w:rsidRPr="00936DE6">
        <w:rPr>
          <w:bCs/>
          <w:sz w:val="20"/>
          <w:szCs w:val="20"/>
        </w:rPr>
        <w:t xml:space="preserve">поставка на склад грузополучателя </w:t>
      </w:r>
    </w:p>
    <w:p w:rsidR="005071C2" w:rsidRPr="00936DE6" w:rsidRDefault="005071C2" w:rsidP="00EF4740">
      <w:pPr>
        <w:spacing w:after="240"/>
        <w:rPr>
          <w:sz w:val="20"/>
          <w:szCs w:val="20"/>
        </w:rPr>
      </w:pPr>
      <w:r w:rsidRPr="00936DE6">
        <w:rPr>
          <w:b/>
          <w:sz w:val="20"/>
          <w:szCs w:val="20"/>
        </w:rPr>
        <w:t>Адрес доставки</w:t>
      </w:r>
      <w:r w:rsidRPr="00936DE6">
        <w:rPr>
          <w:sz w:val="20"/>
          <w:szCs w:val="20"/>
        </w:rPr>
        <w:t xml:space="preserve">: </w:t>
      </w:r>
      <w:smartTag w:uri="urn:schemas-microsoft-com:office:smarttags" w:element="metricconverter">
        <w:smartTagPr>
          <w:attr w:name="ProductID" w:val="191186, г"/>
        </w:smartTagPr>
        <w:r w:rsidRPr="00936DE6">
          <w:rPr>
            <w:sz w:val="20"/>
            <w:szCs w:val="20"/>
          </w:rPr>
          <w:t>191186, г</w:t>
        </w:r>
      </w:smartTag>
      <w:r w:rsidRPr="00936DE6">
        <w:rPr>
          <w:sz w:val="20"/>
          <w:szCs w:val="20"/>
        </w:rPr>
        <w:t xml:space="preserve">. Санкт-Петербург, Марсово поле д.1. </w:t>
      </w:r>
    </w:p>
    <w:p w:rsidR="005071C2" w:rsidRPr="00936DE6" w:rsidRDefault="005071C2" w:rsidP="00EF4740">
      <w:pPr>
        <w:rPr>
          <w:sz w:val="20"/>
          <w:szCs w:val="20"/>
          <w:u w:val="single"/>
        </w:rPr>
      </w:pPr>
      <w:r w:rsidRPr="00936DE6">
        <w:rPr>
          <w:b/>
          <w:sz w:val="20"/>
          <w:szCs w:val="20"/>
        </w:rPr>
        <w:t>Сроки проведения открытого конкурса</w:t>
      </w:r>
      <w:r w:rsidRPr="00936DE6">
        <w:rPr>
          <w:sz w:val="20"/>
          <w:szCs w:val="20"/>
        </w:rPr>
        <w:t xml:space="preserve">: </w:t>
      </w:r>
      <w:r w:rsidRPr="00936DE6">
        <w:rPr>
          <w:sz w:val="20"/>
          <w:szCs w:val="20"/>
          <w:u w:val="single"/>
        </w:rPr>
        <w:t xml:space="preserve">октябрь </w:t>
      </w:r>
      <w:smartTag w:uri="urn:schemas-microsoft-com:office:smarttags" w:element="metricconverter">
        <w:smartTagPr>
          <w:attr w:name="ProductID" w:val="2010 г"/>
        </w:smartTagPr>
        <w:r w:rsidRPr="00936DE6">
          <w:rPr>
            <w:sz w:val="20"/>
            <w:szCs w:val="20"/>
            <w:u w:val="single"/>
          </w:rPr>
          <w:t>2010 г</w:t>
        </w:r>
      </w:smartTag>
      <w:r w:rsidRPr="00936DE6">
        <w:rPr>
          <w:sz w:val="20"/>
          <w:szCs w:val="20"/>
          <w:u w:val="single"/>
        </w:rPr>
        <w:t>.</w:t>
      </w:r>
    </w:p>
    <w:p w:rsidR="005071C2" w:rsidRDefault="005071C2" w:rsidP="00EF4740">
      <w:pPr>
        <w:rPr>
          <w:color w:val="00000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480"/>
      </w:tblGrid>
      <w:tr w:rsidR="005071C2" w:rsidTr="00711266">
        <w:trPr>
          <w:trHeight w:val="282"/>
        </w:trPr>
        <w:tc>
          <w:tcPr>
            <w:tcW w:w="9648" w:type="dxa"/>
            <w:gridSpan w:val="2"/>
          </w:tcPr>
          <w:p w:rsidR="005071C2" w:rsidRPr="00711266" w:rsidRDefault="005071C2" w:rsidP="00711266">
            <w:pPr>
              <w:jc w:val="center"/>
              <w:rPr>
                <w:b/>
                <w:bCs/>
                <w:color w:val="000000"/>
              </w:rPr>
            </w:pPr>
            <w:r w:rsidRPr="00711266">
              <w:rPr>
                <w:b/>
                <w:bCs/>
                <w:color w:val="000000"/>
              </w:rPr>
              <w:t>Вопросы, выносимые на открытый конкурс:</w:t>
            </w:r>
          </w:p>
          <w:p w:rsidR="005071C2" w:rsidRPr="00711266" w:rsidRDefault="005071C2" w:rsidP="00711266">
            <w:pPr>
              <w:jc w:val="center"/>
              <w:rPr>
                <w:color w:val="000000"/>
              </w:rPr>
            </w:pPr>
          </w:p>
        </w:tc>
      </w:tr>
      <w:tr w:rsidR="005071C2" w:rsidRPr="00CF596F" w:rsidTr="00711266">
        <w:trPr>
          <w:trHeight w:val="1146"/>
        </w:trPr>
        <w:tc>
          <w:tcPr>
            <w:tcW w:w="3168" w:type="dxa"/>
          </w:tcPr>
          <w:p w:rsidR="005071C2" w:rsidRPr="00711266" w:rsidRDefault="005071C2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условиям поставки </w:t>
            </w:r>
            <w:r w:rsidRPr="00711266">
              <w:rPr>
                <w:color w:val="000000"/>
                <w:sz w:val="20"/>
                <w:szCs w:val="20"/>
              </w:rPr>
              <w:t>(ГОСТ, ТУ, № чертежа, производитель, наличие необходимой тары, способ доставки, порядок расчетов и т.д.)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5071C2" w:rsidRPr="00711266" w:rsidRDefault="005071C2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5071C2" w:rsidRDefault="005071C2" w:rsidP="009C5B65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Все расходы по упаковке, включая стоимость тары, отгрузке и транспортировке продукции должны входить в структуру цены.</w:t>
            </w:r>
          </w:p>
          <w:p w:rsidR="005071C2" w:rsidRDefault="005071C2" w:rsidP="009C5B65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Цена решения должна включать стоимость работ и материалов по монтажу </w:t>
            </w:r>
            <w:r w:rsidRPr="00DE0BE3">
              <w:rPr>
                <w:color w:val="000000"/>
                <w:sz w:val="20"/>
                <w:szCs w:val="20"/>
              </w:rPr>
              <w:t>и настройке системы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5071C2" w:rsidRPr="00711266" w:rsidRDefault="005071C2" w:rsidP="009E7ABB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По количеству Продукция считается принятой после составления Грузополучателями Акта приемки в срок не позднее 10 дней с момента завершения выгрузки поступившей партии.</w:t>
            </w:r>
          </w:p>
          <w:p w:rsidR="005071C2" w:rsidRPr="00711266" w:rsidRDefault="005071C2" w:rsidP="009E7ABB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По качеству Продукция считается принятой, если Грузополучатель в сроки, определенные Договором не выставил претензий.</w:t>
            </w:r>
          </w:p>
          <w:p w:rsidR="005071C2" w:rsidRPr="008B055F" w:rsidRDefault="005071C2" w:rsidP="009E7ABB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Переход права собственности на Продукцию и рисков случайной гибели Продукции происходит в момент передачи (приемки-сдачи) Продукции.</w:t>
            </w:r>
          </w:p>
          <w:p w:rsidR="005071C2" w:rsidRPr="00711266" w:rsidRDefault="005071C2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5071C2" w:rsidRPr="00CF596F" w:rsidTr="00711266">
        <w:tc>
          <w:tcPr>
            <w:tcW w:w="3168" w:type="dxa"/>
          </w:tcPr>
          <w:p w:rsidR="005071C2" w:rsidRPr="00711266" w:rsidRDefault="005071C2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Требования к Участникам открытого конкурса </w:t>
            </w:r>
            <w:r w:rsidRPr="009E7ABB">
              <w:rPr>
                <w:bCs/>
                <w:color w:val="000000"/>
                <w:sz w:val="20"/>
                <w:szCs w:val="20"/>
              </w:rPr>
              <w:t>(</w:t>
            </w:r>
            <w:r w:rsidRPr="00711266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</w:t>
            </w:r>
            <w:r w:rsidRPr="009E7ABB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5071C2" w:rsidRPr="00711266" w:rsidRDefault="005071C2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5071C2" w:rsidRPr="00B97341" w:rsidRDefault="005071C2" w:rsidP="009C5B65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B97341">
              <w:rPr>
                <w:sz w:val="20"/>
                <w:szCs w:val="20"/>
              </w:rPr>
              <w:t>Наличие положительного опыта работы с предприятиями электроэнергетики по поставке аналогичной продукции.</w:t>
            </w:r>
          </w:p>
          <w:p w:rsidR="005071C2" w:rsidRPr="00711266" w:rsidRDefault="005071C2" w:rsidP="009C5B65">
            <w:pPr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 xml:space="preserve">Возможность поддержки поставляемой оборудования сервисом и снабжения расходными материалами. </w:t>
            </w:r>
          </w:p>
          <w:p w:rsidR="005071C2" w:rsidRPr="008B055F" w:rsidRDefault="005071C2" w:rsidP="009C5B65">
            <w:pPr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 xml:space="preserve">Наличие </w:t>
            </w:r>
            <w:r w:rsidRPr="008B055F">
              <w:rPr>
                <w:color w:val="000000"/>
                <w:sz w:val="20"/>
                <w:szCs w:val="20"/>
              </w:rPr>
              <w:t xml:space="preserve">статуса </w:t>
            </w:r>
            <w:r w:rsidRPr="008B055F">
              <w:rPr>
                <w:b/>
                <w:color w:val="000000"/>
                <w:sz w:val="20"/>
                <w:szCs w:val="20"/>
              </w:rPr>
              <w:t>HP Preferred Partner GOLD</w:t>
            </w:r>
            <w:r w:rsidRPr="008B055F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а так</w:t>
            </w:r>
            <w:r w:rsidRPr="00711266">
              <w:rPr>
                <w:color w:val="000000"/>
                <w:sz w:val="20"/>
                <w:szCs w:val="20"/>
              </w:rPr>
              <w:t xml:space="preserve">же </w:t>
            </w:r>
            <w:r w:rsidRPr="008B055F">
              <w:rPr>
                <w:b/>
                <w:color w:val="000000"/>
                <w:sz w:val="20"/>
                <w:szCs w:val="20"/>
              </w:rPr>
              <w:t>авторизационного письма HP</w:t>
            </w:r>
            <w:r w:rsidRPr="008B055F">
              <w:rPr>
                <w:color w:val="000000"/>
                <w:sz w:val="20"/>
                <w:szCs w:val="20"/>
              </w:rPr>
              <w:t>.</w:t>
            </w:r>
          </w:p>
          <w:p w:rsidR="005071C2" w:rsidRPr="008B055F" w:rsidRDefault="005071C2" w:rsidP="009C5B65">
            <w:pPr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 xml:space="preserve">Наличие </w:t>
            </w:r>
            <w:r w:rsidRPr="008B055F">
              <w:rPr>
                <w:color w:val="000000"/>
                <w:sz w:val="20"/>
                <w:szCs w:val="20"/>
              </w:rPr>
              <w:t xml:space="preserve">статуса </w:t>
            </w:r>
            <w:r>
              <w:rPr>
                <w:b/>
                <w:color w:val="000000"/>
                <w:sz w:val="20"/>
                <w:szCs w:val="20"/>
              </w:rPr>
              <w:t xml:space="preserve">сертифицированного партнера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Cisco</w:t>
            </w:r>
            <w:r>
              <w:rPr>
                <w:b/>
                <w:color w:val="000000"/>
                <w:sz w:val="20"/>
                <w:szCs w:val="20"/>
              </w:rPr>
              <w:t xml:space="preserve"> не ниже Premier</w:t>
            </w:r>
            <w:r w:rsidRPr="008B055F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а так</w:t>
            </w:r>
            <w:r w:rsidRPr="00711266">
              <w:rPr>
                <w:color w:val="000000"/>
                <w:sz w:val="20"/>
                <w:szCs w:val="20"/>
              </w:rPr>
              <w:t xml:space="preserve">же </w:t>
            </w:r>
            <w:r w:rsidRPr="008B055F">
              <w:rPr>
                <w:b/>
                <w:color w:val="000000"/>
                <w:sz w:val="20"/>
                <w:szCs w:val="20"/>
              </w:rPr>
              <w:t xml:space="preserve">авторизационного письма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Cisco</w:t>
            </w:r>
            <w:r w:rsidRPr="008B055F">
              <w:rPr>
                <w:color w:val="000000"/>
                <w:sz w:val="20"/>
                <w:szCs w:val="20"/>
              </w:rPr>
              <w:t>.</w:t>
            </w:r>
          </w:p>
          <w:p w:rsidR="005071C2" w:rsidRPr="00711266" w:rsidRDefault="005071C2" w:rsidP="009C5B65">
            <w:pPr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Участник конкурса, не производитель, в составе своей конкурсной заявки должен представить следующие документы, подтверждающие исполнение обязательств по поставке продукции:</w:t>
            </w:r>
          </w:p>
          <w:p w:rsidR="005071C2" w:rsidRPr="00711266" w:rsidRDefault="005071C2" w:rsidP="009C5B65">
            <w:pPr>
              <w:ind w:left="360"/>
              <w:rPr>
                <w:b/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 xml:space="preserve">а) </w:t>
            </w:r>
            <w:r w:rsidRPr="00711266">
              <w:rPr>
                <w:b/>
                <w:color w:val="000000"/>
                <w:sz w:val="20"/>
                <w:szCs w:val="20"/>
              </w:rPr>
              <w:t>гарантийное письмо (оригинал) завода-изготовителя в адрес Участника о размещении заказа</w:t>
            </w:r>
            <w:r w:rsidRPr="00711266">
              <w:rPr>
                <w:color w:val="000000"/>
                <w:sz w:val="20"/>
                <w:szCs w:val="20"/>
              </w:rPr>
              <w:t xml:space="preserve"> или </w:t>
            </w:r>
            <w:r w:rsidRPr="00711266">
              <w:rPr>
                <w:b/>
                <w:color w:val="000000"/>
                <w:sz w:val="20"/>
                <w:szCs w:val="20"/>
              </w:rPr>
              <w:t>сертификат официального дилера.</w:t>
            </w:r>
          </w:p>
          <w:p w:rsidR="005071C2" w:rsidRPr="00711266" w:rsidRDefault="005071C2" w:rsidP="009E7ABB">
            <w:pPr>
              <w:rPr>
                <w:color w:val="000000"/>
                <w:sz w:val="20"/>
                <w:szCs w:val="20"/>
              </w:rPr>
            </w:pPr>
          </w:p>
        </w:tc>
      </w:tr>
      <w:tr w:rsidR="005071C2" w:rsidRPr="00CF596F" w:rsidTr="00711266">
        <w:tc>
          <w:tcPr>
            <w:tcW w:w="3168" w:type="dxa"/>
          </w:tcPr>
          <w:p w:rsidR="005071C2" w:rsidRPr="00711266" w:rsidRDefault="005071C2" w:rsidP="00173B95">
            <w:pPr>
              <w:rPr>
                <w:color w:val="000000"/>
                <w:sz w:val="20"/>
                <w:szCs w:val="20"/>
              </w:rPr>
            </w:pPr>
            <w:r w:rsidRPr="00711266">
              <w:rPr>
                <w:b/>
                <w:color w:val="000000"/>
                <w:sz w:val="20"/>
                <w:szCs w:val="20"/>
              </w:rPr>
              <w:t>Технические требования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711266">
              <w:rPr>
                <w:color w:val="000000"/>
                <w:sz w:val="20"/>
                <w:szCs w:val="20"/>
              </w:rPr>
              <w:t>(общие требования, соответствие продукции предъявляемым требованиям, подтверждение исполнения обязательств по поставке продукции)</w:t>
            </w:r>
            <w:r w:rsidRPr="009E7ABB">
              <w:rPr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6480" w:type="dxa"/>
          </w:tcPr>
          <w:p w:rsidR="005071C2" w:rsidRPr="00D125D8" w:rsidRDefault="005071C2" w:rsidP="00FE6CDD">
            <w:pPr>
              <w:rPr>
                <w:b/>
              </w:rPr>
            </w:pPr>
            <w:r w:rsidRPr="00D125D8">
              <w:rPr>
                <w:b/>
              </w:rPr>
              <w:t xml:space="preserve">Серверная система </w:t>
            </w:r>
            <w:r>
              <w:rPr>
                <w:b/>
              </w:rPr>
              <w:t xml:space="preserve">на базе оборудования компании Hewlett-Packard </w:t>
            </w:r>
            <w:r w:rsidRPr="00D125D8">
              <w:rPr>
                <w:b/>
              </w:rPr>
              <w:t>должна удовлетворять следующим требованиям:</w:t>
            </w:r>
          </w:p>
          <w:p w:rsidR="005071C2" w:rsidRPr="00310095" w:rsidRDefault="005071C2" w:rsidP="003A2032">
            <w:pPr>
              <w:numPr>
                <w:ilvl w:val="0"/>
                <w:numId w:val="8"/>
              </w:numPr>
              <w:tabs>
                <w:tab w:val="num" w:pos="660"/>
              </w:tabs>
              <w:rPr>
                <w:sz w:val="20"/>
                <w:szCs w:val="20"/>
              </w:rPr>
            </w:pPr>
            <w:r w:rsidRPr="00310095">
              <w:rPr>
                <w:sz w:val="20"/>
                <w:szCs w:val="20"/>
              </w:rPr>
              <w:t xml:space="preserve">Два </w:t>
            </w:r>
            <w:r w:rsidRPr="00310095">
              <w:rPr>
                <w:sz w:val="20"/>
                <w:szCs w:val="20"/>
                <w:lang w:val="en-US"/>
              </w:rPr>
              <w:t>blade</w:t>
            </w:r>
            <w:r w:rsidRPr="00310095">
              <w:rPr>
                <w:sz w:val="20"/>
                <w:szCs w:val="20"/>
              </w:rPr>
              <w:t>-сервера должны устанавливаться в существующую корзину</w:t>
            </w:r>
          </w:p>
          <w:p w:rsidR="005071C2" w:rsidRPr="00310095" w:rsidRDefault="005071C2" w:rsidP="003A2032">
            <w:pPr>
              <w:numPr>
                <w:ilvl w:val="0"/>
                <w:numId w:val="8"/>
              </w:numPr>
              <w:tabs>
                <w:tab w:val="num" w:pos="660"/>
              </w:tabs>
              <w:rPr>
                <w:sz w:val="20"/>
                <w:szCs w:val="20"/>
              </w:rPr>
            </w:pPr>
            <w:r w:rsidRPr="00310095">
              <w:rPr>
                <w:sz w:val="20"/>
                <w:szCs w:val="20"/>
              </w:rPr>
              <w:t xml:space="preserve">Каждый </w:t>
            </w:r>
            <w:r w:rsidRPr="00310095">
              <w:rPr>
                <w:sz w:val="20"/>
                <w:szCs w:val="20"/>
                <w:lang w:val="en-US"/>
              </w:rPr>
              <w:t>blade</w:t>
            </w:r>
            <w:r w:rsidRPr="00310095">
              <w:rPr>
                <w:sz w:val="20"/>
                <w:szCs w:val="20"/>
              </w:rPr>
              <w:t xml:space="preserve">-сервер должен иметь не менее </w:t>
            </w:r>
            <w:r>
              <w:rPr>
                <w:sz w:val="20"/>
                <w:szCs w:val="20"/>
              </w:rPr>
              <w:t>4</w:t>
            </w:r>
            <w:r w:rsidRPr="00310095">
              <w:rPr>
                <w:sz w:val="20"/>
                <w:szCs w:val="20"/>
              </w:rPr>
              <w:t xml:space="preserve"> процессор</w:t>
            </w:r>
            <w:r>
              <w:rPr>
                <w:sz w:val="20"/>
                <w:szCs w:val="20"/>
              </w:rPr>
              <w:t>ов</w:t>
            </w:r>
            <w:r w:rsidRPr="00310095">
              <w:rPr>
                <w:sz w:val="20"/>
                <w:szCs w:val="20"/>
              </w:rPr>
              <w:t xml:space="preserve"> не ниже 2,27 ГГц каждый, 96 Гбайт ОЗУ, в каждом сервере должны быть установлены 2 диска со следующими характеристиками – 60ГГб, </w:t>
            </w:r>
            <w:r w:rsidRPr="00310095">
              <w:rPr>
                <w:sz w:val="20"/>
                <w:szCs w:val="20"/>
                <w:lang w:val="en-US"/>
              </w:rPr>
              <w:t>SATA</w:t>
            </w:r>
            <w:r w:rsidRPr="00310095">
              <w:rPr>
                <w:sz w:val="20"/>
                <w:szCs w:val="20"/>
              </w:rPr>
              <w:t xml:space="preserve"> </w:t>
            </w:r>
            <w:r w:rsidRPr="00310095">
              <w:rPr>
                <w:sz w:val="20"/>
                <w:szCs w:val="20"/>
                <w:lang w:val="en-US"/>
              </w:rPr>
              <w:t>SFF</w:t>
            </w:r>
          </w:p>
          <w:p w:rsidR="005071C2" w:rsidRPr="00584551" w:rsidRDefault="005071C2" w:rsidP="00BF57C8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584551">
              <w:rPr>
                <w:sz w:val="20"/>
                <w:szCs w:val="20"/>
              </w:rPr>
              <w:t xml:space="preserve">Два  дисковых массива с контроллерами  </w:t>
            </w:r>
            <w:r>
              <w:rPr>
                <w:sz w:val="20"/>
                <w:szCs w:val="20"/>
              </w:rPr>
              <w:t>FC</w:t>
            </w:r>
            <w:r w:rsidRPr="00584551">
              <w:rPr>
                <w:sz w:val="20"/>
                <w:szCs w:val="20"/>
              </w:rPr>
              <w:t>, с установленными 12 дисками от 45</w:t>
            </w:r>
            <w:r>
              <w:rPr>
                <w:sz w:val="20"/>
                <w:szCs w:val="20"/>
              </w:rPr>
              <w:t>0GB каждый. Дисковые массивы должны обеспечивать  репликацию данных через Ethernet.</w:t>
            </w:r>
          </w:p>
          <w:p w:rsidR="005071C2" w:rsidRPr="00BF57C8" w:rsidRDefault="005071C2" w:rsidP="00BF57C8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584551">
              <w:rPr>
                <w:sz w:val="20"/>
                <w:szCs w:val="20"/>
              </w:rPr>
              <w:t xml:space="preserve">Коммутаторы SAN в количестве 4 штук, удовлетворяющих следующим требованиям: 12 активных портов по 8Gb </w:t>
            </w:r>
            <w:r w:rsidRPr="00584551">
              <w:rPr>
                <w:sz w:val="20"/>
                <w:szCs w:val="20"/>
                <w:lang w:val="en-US"/>
              </w:rPr>
              <w:t>Fiber</w:t>
            </w:r>
            <w:r w:rsidRPr="00584551">
              <w:rPr>
                <w:sz w:val="20"/>
                <w:szCs w:val="20"/>
              </w:rPr>
              <w:t xml:space="preserve"> </w:t>
            </w:r>
            <w:r w:rsidRPr="00584551">
              <w:rPr>
                <w:sz w:val="20"/>
                <w:szCs w:val="20"/>
                <w:lang w:val="en-US"/>
              </w:rPr>
              <w:t>Channel</w:t>
            </w:r>
            <w:r w:rsidRPr="00584551">
              <w:rPr>
                <w:sz w:val="20"/>
                <w:szCs w:val="20"/>
              </w:rPr>
              <w:t>.</w:t>
            </w:r>
          </w:p>
          <w:p w:rsidR="005071C2" w:rsidRPr="00551770" w:rsidRDefault="005071C2" w:rsidP="00BF57C8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551770">
              <w:rPr>
                <w:sz w:val="20"/>
                <w:szCs w:val="20"/>
              </w:rPr>
              <w:t>Коммутаторы bl</w:t>
            </w:r>
            <w:r w:rsidRPr="00551770">
              <w:rPr>
                <w:sz w:val="20"/>
                <w:szCs w:val="20"/>
                <w:lang w:val="en-US"/>
              </w:rPr>
              <w:t>ade</w:t>
            </w:r>
            <w:r w:rsidRPr="00551770">
              <w:rPr>
                <w:sz w:val="20"/>
                <w:szCs w:val="20"/>
              </w:rPr>
              <w:t xml:space="preserve"> </w:t>
            </w:r>
            <w:r w:rsidRPr="00551770">
              <w:rPr>
                <w:sz w:val="20"/>
                <w:szCs w:val="20"/>
                <w:lang w:val="en-US"/>
              </w:rPr>
              <w:t>switch</w:t>
            </w:r>
            <w:r w:rsidRPr="00551770">
              <w:rPr>
                <w:sz w:val="20"/>
                <w:szCs w:val="20"/>
              </w:rPr>
              <w:t xml:space="preserve">, в количестве 4 шт., удовлетворяющие следующим требованиям: 8 портов Gigabit Ethernet RJ-45, 4 порта для SFP модулей. </w:t>
            </w:r>
          </w:p>
          <w:p w:rsidR="005071C2" w:rsidRPr="00551770" w:rsidRDefault="005071C2" w:rsidP="00447B8B">
            <w:pPr>
              <w:numPr>
                <w:ilvl w:val="0"/>
                <w:numId w:val="8"/>
              </w:numPr>
              <w:tabs>
                <w:tab w:val="num" w:pos="660"/>
              </w:tabs>
              <w:rPr>
                <w:sz w:val="20"/>
                <w:szCs w:val="20"/>
                <w:lang w:val="en-US"/>
              </w:rPr>
            </w:pPr>
            <w:r w:rsidRPr="00551770">
              <w:rPr>
                <w:sz w:val="20"/>
                <w:szCs w:val="20"/>
              </w:rPr>
              <w:t>Вентиляторы</w:t>
            </w:r>
            <w:r w:rsidRPr="00551770">
              <w:rPr>
                <w:sz w:val="20"/>
                <w:szCs w:val="20"/>
                <w:lang w:val="en-US"/>
              </w:rPr>
              <w:t xml:space="preserve"> 412140-B21 HP BladeSystem cClass c7000/3000 Active Cool Fan - 8</w:t>
            </w:r>
            <w:r w:rsidRPr="00551770">
              <w:rPr>
                <w:sz w:val="20"/>
                <w:szCs w:val="20"/>
              </w:rPr>
              <w:t>шт</w:t>
            </w:r>
          </w:p>
          <w:p w:rsidR="005071C2" w:rsidRPr="00551770" w:rsidRDefault="005071C2" w:rsidP="00551770">
            <w:pPr>
              <w:numPr>
                <w:ilvl w:val="0"/>
                <w:numId w:val="8"/>
              </w:numPr>
              <w:tabs>
                <w:tab w:val="num" w:pos="660"/>
              </w:tabs>
              <w:rPr>
                <w:sz w:val="20"/>
                <w:szCs w:val="20"/>
              </w:rPr>
            </w:pPr>
            <w:r w:rsidRPr="00551770">
              <w:rPr>
                <w:sz w:val="20"/>
                <w:szCs w:val="20"/>
              </w:rPr>
              <w:t xml:space="preserve">Шасси  для </w:t>
            </w:r>
            <w:r>
              <w:rPr>
                <w:sz w:val="20"/>
                <w:szCs w:val="20"/>
                <w:lang w:val="en-US"/>
              </w:rPr>
              <w:t>Blade</w:t>
            </w:r>
            <w:r w:rsidRPr="00551770">
              <w:rPr>
                <w:sz w:val="20"/>
                <w:szCs w:val="20"/>
              </w:rPr>
              <w:t xml:space="preserve"> серверов С3000- 1шт (в самой полной комплектации</w:t>
            </w:r>
            <w:r>
              <w:rPr>
                <w:sz w:val="20"/>
                <w:szCs w:val="20"/>
              </w:rPr>
              <w:t xml:space="preserve"> блоками питания и вентиляторами</w:t>
            </w:r>
            <w:r w:rsidRPr="00551770">
              <w:rPr>
                <w:sz w:val="20"/>
                <w:szCs w:val="20"/>
              </w:rPr>
              <w:t>)</w:t>
            </w:r>
          </w:p>
          <w:p w:rsidR="005071C2" w:rsidRPr="00551770" w:rsidRDefault="005071C2" w:rsidP="00447B8B">
            <w:pPr>
              <w:numPr>
                <w:ilvl w:val="0"/>
                <w:numId w:val="8"/>
              </w:numPr>
              <w:tabs>
                <w:tab w:val="num" w:pos="660"/>
              </w:tabs>
              <w:rPr>
                <w:sz w:val="20"/>
                <w:szCs w:val="20"/>
              </w:rPr>
            </w:pPr>
            <w:r w:rsidRPr="00551770">
              <w:rPr>
                <w:sz w:val="20"/>
                <w:szCs w:val="20"/>
              </w:rPr>
              <w:t>Блоки питания для С3000 - 4шт</w:t>
            </w:r>
          </w:p>
          <w:p w:rsidR="005071C2" w:rsidRDefault="005071C2" w:rsidP="00FE6CDD">
            <w:pPr>
              <w:rPr>
                <w:b/>
              </w:rPr>
            </w:pPr>
          </w:p>
          <w:p w:rsidR="005071C2" w:rsidRPr="00D95858" w:rsidRDefault="005071C2" w:rsidP="00FE6CDD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</w:rPr>
              <w:t>Система виртуализации дисковых ресурсов (СВДК) в сети SAN</w:t>
            </w:r>
            <w:r w:rsidRPr="00D95858">
              <w:rPr>
                <w:b/>
              </w:rPr>
              <w:t xml:space="preserve"> на базе оборудования </w:t>
            </w:r>
            <w:r>
              <w:rPr>
                <w:b/>
                <w:lang w:val="en-US"/>
              </w:rPr>
              <w:t>Hewlett</w:t>
            </w:r>
            <w:r w:rsidRPr="00D95858">
              <w:rPr>
                <w:b/>
              </w:rPr>
              <w:t>-</w:t>
            </w:r>
            <w:r>
              <w:rPr>
                <w:b/>
                <w:lang w:val="en-US"/>
              </w:rPr>
              <w:t>Packard</w:t>
            </w:r>
          </w:p>
          <w:p w:rsidR="005071C2" w:rsidRPr="00FE6CDD" w:rsidRDefault="005071C2" w:rsidP="00FE6CDD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FE6CDD">
              <w:rPr>
                <w:color w:val="000000"/>
                <w:sz w:val="20"/>
                <w:szCs w:val="20"/>
              </w:rPr>
              <w:t>Система виртуализации дисковых ресурсов должна обеспечивать консолидацию и  единое управление всеми дисковыми ресурсами, включенными в сеть SAN;</w:t>
            </w:r>
          </w:p>
          <w:p w:rsidR="005071C2" w:rsidRPr="00FE6CDD" w:rsidRDefault="005071C2" w:rsidP="00FE6CDD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FE6CDD">
              <w:rPr>
                <w:color w:val="000000"/>
                <w:sz w:val="20"/>
                <w:szCs w:val="20"/>
              </w:rPr>
              <w:t>СВДК должна поддерживать дисковые массивы различных производителей, в том числе: HDS AMS200, HDS AMS500, HDS AMS1000, HDS USP-V/VM, HP MSA2000, HP EVA, HP XP20000, HP XP24000, IBM DS3400, IBM DS4800, IBM DS5000, IBM DS8000, EMC CLARiiON CX3, EMC CLARiiON CX4, EMC DMX3-950, EMC DMX4-950, EMC VMAX и другие;</w:t>
            </w:r>
          </w:p>
          <w:p w:rsidR="005071C2" w:rsidRPr="00FE6CDD" w:rsidRDefault="005071C2" w:rsidP="00FE6CDD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FE6CDD">
              <w:rPr>
                <w:color w:val="000000"/>
                <w:sz w:val="20"/>
                <w:szCs w:val="20"/>
              </w:rPr>
              <w:t xml:space="preserve">СВДК должна поддерживать коммутаторы различных производителей, в том числе коммутаторы Brocade и Cisco 4 Гб/с;  </w:t>
            </w:r>
          </w:p>
          <w:p w:rsidR="005071C2" w:rsidRPr="00FE6CDD" w:rsidRDefault="005071C2" w:rsidP="00FE6CDD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FE6CDD">
              <w:rPr>
                <w:color w:val="000000"/>
                <w:sz w:val="20"/>
                <w:szCs w:val="20"/>
              </w:rPr>
              <w:t>СВДК должна обеспечивать формирование виртуальных логических томов, предоставляемых серверам, путем как объединения емкости физических томов, так и путем распределения нагрузки (страйпинга) между физическими томами (при этом физические тома могут принадлежать как одному, так и различным дисковым массивам, в том числе, и дисковым массивам различных производителей);</w:t>
            </w:r>
          </w:p>
          <w:p w:rsidR="005071C2" w:rsidRPr="00FE6CDD" w:rsidRDefault="005071C2" w:rsidP="00FE6CDD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FE6CDD">
              <w:rPr>
                <w:color w:val="000000"/>
                <w:sz w:val="20"/>
                <w:szCs w:val="20"/>
              </w:rPr>
              <w:t>СВДК должна поддерживать миграцию данных между различными дисковыми ресурсами в сети SAN без прерывания доступа к данным (в том числе, и между дисковыми массивами различных производителей);</w:t>
            </w:r>
          </w:p>
          <w:p w:rsidR="005071C2" w:rsidRPr="00FE6CDD" w:rsidRDefault="005071C2" w:rsidP="00FE6CDD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FE6CDD">
              <w:rPr>
                <w:color w:val="000000"/>
                <w:sz w:val="20"/>
                <w:szCs w:val="20"/>
              </w:rPr>
              <w:t xml:space="preserve">СВДК должна поддерживать синхронное реплицирование данных между различными дисковыми ресурсами в сети SAN (в том числе, и между дисковыми массивами различных производителей); </w:t>
            </w:r>
          </w:p>
          <w:p w:rsidR="005071C2" w:rsidRPr="00FE6CDD" w:rsidRDefault="005071C2" w:rsidP="00FE6CDD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FE6CDD">
              <w:rPr>
                <w:color w:val="000000"/>
                <w:sz w:val="20"/>
                <w:szCs w:val="20"/>
              </w:rPr>
              <w:t>Синхронное реплицирование данных должно поддерживаться на расстоянии до 100км по темной оптике;</w:t>
            </w:r>
          </w:p>
          <w:p w:rsidR="005071C2" w:rsidRPr="00FE6CDD" w:rsidRDefault="005071C2" w:rsidP="00FE6CDD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FE6CDD">
              <w:rPr>
                <w:color w:val="000000"/>
                <w:sz w:val="20"/>
                <w:szCs w:val="20"/>
              </w:rPr>
              <w:t>СВДК должна опционально поддерживать технологию «тонкого» выделения дисковых ресурсов серверам/приложениям: (1) физические дисковые ресурсы должны выделяться серверам/приложениям динамически и автоматически по мере необходимости; (2) серверам/приложениям могут быть предоставлены виртуальные дисковые ресурсы, емкость которых может многократно превосходить суммарную физическую емкость всех дисковых ресурсов, подключенных к СВДК;</w:t>
            </w:r>
          </w:p>
          <w:p w:rsidR="005071C2" w:rsidRPr="00FE6CDD" w:rsidRDefault="005071C2" w:rsidP="00FE6CDD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FE6CDD">
              <w:rPr>
                <w:color w:val="000000"/>
                <w:sz w:val="20"/>
                <w:szCs w:val="20"/>
              </w:rPr>
              <w:t xml:space="preserve">СВДК должна опционально поддерживать создание полных и мгновенных копий данных (snapclones и snapshots); </w:t>
            </w:r>
          </w:p>
          <w:p w:rsidR="005071C2" w:rsidRPr="00FE6CDD" w:rsidRDefault="005071C2" w:rsidP="00FE6CDD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FE6CDD">
              <w:rPr>
                <w:color w:val="000000"/>
                <w:sz w:val="20"/>
                <w:szCs w:val="20"/>
              </w:rPr>
              <w:t xml:space="preserve">СВДК должна опционально поддерживать асинхронное реплицирование данных между несколькими системами СВДК по сети IP; </w:t>
            </w:r>
          </w:p>
          <w:p w:rsidR="005071C2" w:rsidRPr="00FE6CDD" w:rsidRDefault="005071C2" w:rsidP="00FE6CDD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FE6CDD">
              <w:rPr>
                <w:color w:val="000000"/>
                <w:sz w:val="20"/>
                <w:szCs w:val="20"/>
              </w:rPr>
              <w:t>Синхронное и асинхронное реплицирование, создание копий данных, «тонкое» выделение дисковых ресурсов должны выполняться средствами СВДК и не должны использовать вычислительные ресурсы серверов и дисковых массивов;</w:t>
            </w:r>
          </w:p>
          <w:p w:rsidR="005071C2" w:rsidRPr="00FE6CDD" w:rsidRDefault="005071C2" w:rsidP="00FE6CDD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FE6CDD">
              <w:rPr>
                <w:color w:val="000000"/>
                <w:sz w:val="20"/>
                <w:szCs w:val="20"/>
              </w:rPr>
              <w:t>СВДК должна поддерживать следующие серверные ОС: VMware ESX 3.5, 4, 4.1; Windows Server 2003, 2008, Hyper-V; AIX 6.1; HP-UX 11i v2, 11iv3; RedHat AS 4.0, 5.0; SuSE SLES 10.0; Solaris 9,10;</w:t>
            </w:r>
          </w:p>
          <w:p w:rsidR="005071C2" w:rsidRPr="00BA537C" w:rsidRDefault="005071C2" w:rsidP="00FE6CDD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BA537C">
              <w:rPr>
                <w:sz w:val="20"/>
                <w:szCs w:val="20"/>
              </w:rPr>
              <w:t>СВДК должна иметь отказоустойчивую конфигурацию с отсутствием единой точки отказа;</w:t>
            </w:r>
          </w:p>
          <w:p w:rsidR="005071C2" w:rsidRPr="00BA537C" w:rsidRDefault="005071C2" w:rsidP="00FE6CDD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BA537C">
              <w:rPr>
                <w:sz w:val="20"/>
                <w:szCs w:val="20"/>
              </w:rPr>
              <w:t>СВДК в поставляемой конфигурации должна иметь 16 портов FC 4Гб/с и должна масштабироваться до 128 портов;</w:t>
            </w:r>
          </w:p>
          <w:p w:rsidR="005071C2" w:rsidRPr="00BA537C" w:rsidRDefault="005071C2" w:rsidP="00FE6CDD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BA537C">
              <w:rPr>
                <w:sz w:val="20"/>
                <w:szCs w:val="20"/>
              </w:rPr>
              <w:t>СВДК должна поддерживать создание виртуальных томов размером от 1ГБ до 16ТБ;</w:t>
            </w:r>
          </w:p>
          <w:p w:rsidR="005071C2" w:rsidRPr="00BA537C" w:rsidRDefault="005071C2" w:rsidP="00FE6CDD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BA537C">
              <w:rPr>
                <w:sz w:val="20"/>
                <w:szCs w:val="20"/>
              </w:rPr>
              <w:t>СВДК должна поддерживать подключение до 2048 физических серверов и до 128 портов дисковых массивов;</w:t>
            </w:r>
          </w:p>
          <w:p w:rsidR="005071C2" w:rsidRPr="00BA537C" w:rsidRDefault="005071C2" w:rsidP="00FE6CDD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BA537C">
              <w:rPr>
                <w:sz w:val="20"/>
                <w:szCs w:val="20"/>
              </w:rPr>
              <w:t>СВДК должна поддерживать подключение дисковых массивов суммарной емкостью не менее 2ПБ;</w:t>
            </w:r>
          </w:p>
          <w:p w:rsidR="005071C2" w:rsidRPr="00BA537C" w:rsidRDefault="005071C2" w:rsidP="00FE6CDD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BA537C">
              <w:rPr>
                <w:sz w:val="20"/>
                <w:szCs w:val="20"/>
              </w:rPr>
              <w:t xml:space="preserve">Элементы СВДК должны устанавливаться в стандартный монтажный кабинет </w:t>
            </w:r>
            <w:smartTag w:uri="urn:schemas-microsoft-com:office:smarttags" w:element="metricconverter">
              <w:smartTagPr>
                <w:attr w:name="ProductID" w:val="19”"/>
              </w:smartTagPr>
              <w:r w:rsidRPr="00BA537C">
                <w:rPr>
                  <w:sz w:val="20"/>
                  <w:szCs w:val="20"/>
                </w:rPr>
                <w:t>19”</w:t>
              </w:r>
            </w:smartTag>
            <w:r w:rsidRPr="00BA537C">
              <w:rPr>
                <w:sz w:val="20"/>
                <w:szCs w:val="20"/>
              </w:rPr>
              <w:t>;</w:t>
            </w:r>
          </w:p>
          <w:p w:rsidR="005071C2" w:rsidRPr="00BA537C" w:rsidRDefault="005071C2" w:rsidP="00FE6CDD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BA537C">
              <w:rPr>
                <w:sz w:val="20"/>
                <w:szCs w:val="20"/>
              </w:rPr>
              <w:t>СВДК в поставляемой конфигурации должна поддерживать подключение двух дисковых массивов HP EVA 4400 и 8100 общей емкостью 40ТБ;</w:t>
            </w:r>
          </w:p>
          <w:p w:rsidR="005071C2" w:rsidRPr="00BA537C" w:rsidRDefault="005071C2" w:rsidP="00FE6CDD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BA537C">
              <w:rPr>
                <w:sz w:val="20"/>
                <w:szCs w:val="20"/>
              </w:rPr>
              <w:t>Срок гарантийной поддержки на СВДК должен составлять 3 года, условия гарантийной поддержки должны быть следующими: возможность круглосуточного обращения на русском языке в сервис-центр производителя 7 дней в неделю, время реакции сервис центра не должно превышать 4 часа, обслуживание/ремонт СВДК должно выполняться на месте установки;</w:t>
            </w:r>
          </w:p>
          <w:p w:rsidR="005071C2" w:rsidRPr="00BA537C" w:rsidRDefault="005071C2" w:rsidP="00FE6CDD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BA537C">
              <w:rPr>
                <w:sz w:val="20"/>
                <w:szCs w:val="20"/>
              </w:rPr>
              <w:t>Предложение должно включать услуги по полной настройке СВДК, включая синхронную репликацию между двумя площадками для хостов VMware ESX 4.1 и GestOS – Windows Server 2003/2008.</w:t>
            </w:r>
          </w:p>
          <w:p w:rsidR="005071C2" w:rsidRDefault="005071C2" w:rsidP="003D73F5">
            <w:pPr>
              <w:rPr>
                <w:color w:val="000000"/>
                <w:sz w:val="20"/>
                <w:szCs w:val="20"/>
              </w:rPr>
            </w:pPr>
          </w:p>
          <w:p w:rsidR="005071C2" w:rsidRDefault="005071C2" w:rsidP="003D73F5">
            <w:pPr>
              <w:rPr>
                <w:color w:val="000000"/>
                <w:sz w:val="20"/>
                <w:szCs w:val="20"/>
              </w:rPr>
            </w:pPr>
          </w:p>
          <w:p w:rsidR="005071C2" w:rsidRPr="002151FB" w:rsidRDefault="005071C2" w:rsidP="003D73F5">
            <w:pPr>
              <w:rPr>
                <w:b/>
              </w:rPr>
            </w:pPr>
            <w:r w:rsidRPr="006E1957">
              <w:rPr>
                <w:b/>
              </w:rPr>
              <w:t>Сетевая система</w:t>
            </w:r>
            <w:r w:rsidRPr="00D95858">
              <w:rPr>
                <w:b/>
              </w:rPr>
              <w:t xml:space="preserve"> на базе оборудования </w:t>
            </w:r>
            <w:r>
              <w:rPr>
                <w:b/>
                <w:lang w:val="en-US"/>
              </w:rPr>
              <w:t>Cisco</w:t>
            </w:r>
          </w:p>
          <w:p w:rsidR="005071C2" w:rsidRDefault="005071C2" w:rsidP="00864018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6E1957">
              <w:rPr>
                <w:color w:val="000000"/>
                <w:sz w:val="20"/>
                <w:szCs w:val="20"/>
              </w:rPr>
              <w:t>Точк</w:t>
            </w:r>
            <w:r w:rsidRPr="00864018">
              <w:rPr>
                <w:color w:val="000000"/>
                <w:sz w:val="20"/>
                <w:szCs w:val="20"/>
              </w:rPr>
              <w:t>и</w:t>
            </w:r>
            <w:r w:rsidRPr="006E1957">
              <w:rPr>
                <w:color w:val="000000"/>
                <w:sz w:val="20"/>
                <w:szCs w:val="20"/>
              </w:rPr>
              <w:t xml:space="preserve"> </w:t>
            </w:r>
            <w:r w:rsidRPr="00864018">
              <w:rPr>
                <w:color w:val="000000"/>
                <w:sz w:val="20"/>
                <w:szCs w:val="20"/>
              </w:rPr>
              <w:t xml:space="preserve">беспроводного </w:t>
            </w:r>
            <w:r w:rsidRPr="006E1957">
              <w:rPr>
                <w:color w:val="000000"/>
                <w:sz w:val="20"/>
                <w:szCs w:val="20"/>
              </w:rPr>
              <w:t>доступа</w:t>
            </w:r>
            <w:r w:rsidRPr="00864018">
              <w:rPr>
                <w:color w:val="000000"/>
                <w:sz w:val="20"/>
                <w:szCs w:val="20"/>
              </w:rPr>
              <w:t xml:space="preserve"> в количестве 20 штук, отвечающих следующим требованиям:</w:t>
            </w:r>
          </w:p>
          <w:p w:rsidR="005071C2" w:rsidRDefault="005071C2" w:rsidP="006E1957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7A427D">
              <w:rPr>
                <w:color w:val="000000"/>
                <w:sz w:val="20"/>
                <w:szCs w:val="20"/>
              </w:rPr>
              <w:t>Точка доступа должна быть предназначенной для монтажа на стену или на потолок; в комплект поставки точки доступа должны входить необходимые для этого крепления. Точка доступа должна быть оснащена встроенной антенной с круговой диаграммой направленности в горизонтальной плоскости.</w:t>
            </w:r>
          </w:p>
          <w:p w:rsidR="005071C2" w:rsidRPr="007A427D" w:rsidRDefault="005071C2" w:rsidP="006E1957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7A427D">
              <w:rPr>
                <w:color w:val="000000"/>
                <w:sz w:val="20"/>
                <w:szCs w:val="20"/>
              </w:rPr>
              <w:t>Точка доступа должна быть рассчитана на эксплуатацию в помещении в широком диапазоне температур (+5С - +40С или более широкий).</w:t>
            </w:r>
          </w:p>
          <w:p w:rsidR="005071C2" w:rsidRPr="007A427D" w:rsidRDefault="005071C2" w:rsidP="006E1957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7A427D">
              <w:rPr>
                <w:color w:val="000000"/>
                <w:sz w:val="20"/>
                <w:szCs w:val="20"/>
              </w:rPr>
              <w:t>Точка доступа должна поддерживать работу по стандартам IEEE 802.11b и IEEE 802.11g в частотном диапазоне 2,412ГГц - 2,472ГГц.</w:t>
            </w:r>
          </w:p>
          <w:p w:rsidR="005071C2" w:rsidRPr="007A427D" w:rsidRDefault="005071C2" w:rsidP="006E1957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7A427D">
              <w:rPr>
                <w:color w:val="000000"/>
                <w:sz w:val="20"/>
                <w:szCs w:val="20"/>
              </w:rPr>
              <w:t>Точка доступа должна быть оснащена интерфейсом Ethernet 10/100 Мбит/с.</w:t>
            </w:r>
          </w:p>
          <w:p w:rsidR="005071C2" w:rsidRPr="007A427D" w:rsidRDefault="005071C2" w:rsidP="006E1957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7A427D">
              <w:rPr>
                <w:color w:val="000000"/>
                <w:sz w:val="20"/>
                <w:szCs w:val="20"/>
              </w:rPr>
              <w:t>Точка доступа должна обеспчеивать возможность питания как от сети переменного тока 220В переменного тока, так и по проводной сети передачи данных с использованием технологии Power-over-Ethernet IEEE 802.3af. Потребляемая точкой доступа мощность должна быть не более 10Вт во всех режимах работы.</w:t>
            </w:r>
          </w:p>
          <w:p w:rsidR="005071C2" w:rsidRPr="007A427D" w:rsidRDefault="005071C2" w:rsidP="006E1957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7A427D">
              <w:rPr>
                <w:color w:val="000000"/>
                <w:sz w:val="20"/>
                <w:szCs w:val="20"/>
              </w:rPr>
              <w:t>Точка доступа должна поддерживать регулирование мощности передатчика в диапазоне от 1мВт до 50мВт.</w:t>
            </w:r>
          </w:p>
          <w:p w:rsidR="005071C2" w:rsidRPr="007A427D" w:rsidRDefault="005071C2" w:rsidP="006E1957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7A427D">
              <w:rPr>
                <w:color w:val="000000"/>
                <w:sz w:val="20"/>
                <w:szCs w:val="20"/>
              </w:rPr>
              <w:t>Точка доступа должна обеспечивать создание и одновременное использование не менее 8 независимых проводных сетей с различными идентификаторами SSID. Точка должна поддерживать взаимодействие с внешним аутентификационным сервером по протоколу RADIUS для разграничения прав доступа абонентов к таким сетям. Точка доступа должна поддерживать возможность отключения посылки кадров SSID beacon.</w:t>
            </w:r>
          </w:p>
          <w:p w:rsidR="005071C2" w:rsidRPr="007A427D" w:rsidRDefault="005071C2" w:rsidP="006E1957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7A427D">
              <w:rPr>
                <w:color w:val="000000"/>
                <w:sz w:val="20"/>
                <w:szCs w:val="20"/>
              </w:rPr>
              <w:t>Точка доступа должна поддерживать протокол RADIUS, а также собственную базу учетных данных пользователей, современные методы аутентификации пользователей беспроводной сети: неограниченный доступ, доступ по списку MAC-адресов, Pre-shared key, PEAP, EAP-FAST, EAP-TLS, EAP-TTLS, и криптографической защиты сетевого трафика: WEP (40, 128 бит), TKIP, WPA, WPA2 (в т.ч. AES CCMP).</w:t>
            </w:r>
          </w:p>
          <w:p w:rsidR="005071C2" w:rsidRPr="007A427D" w:rsidRDefault="005071C2" w:rsidP="006E1957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7A427D">
              <w:rPr>
                <w:color w:val="000000"/>
                <w:sz w:val="20"/>
                <w:szCs w:val="20"/>
              </w:rPr>
              <w:t>Точка доступа должна поддерживать функции фильтрации сетевого трафика в том числе по критериям IP-адресов и портов протоколов TCP и UDP.</w:t>
            </w:r>
          </w:p>
          <w:p w:rsidR="005071C2" w:rsidRPr="007A427D" w:rsidRDefault="005071C2" w:rsidP="006E1957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7A427D">
              <w:rPr>
                <w:color w:val="000000"/>
                <w:sz w:val="20"/>
                <w:szCs w:val="20"/>
              </w:rPr>
              <w:t>Точка доступа должна поддерживать управление качеством обслуживания, в том числе и в пределах радиоинтерфейса. Точка доступа должна поддерживать взаимодействие с беспроводными телефонами и иными устройствами, использующими стандарты WMM (WiFi Multimedia) и IEEE 802.11e.</w:t>
            </w:r>
          </w:p>
          <w:p w:rsidR="005071C2" w:rsidRPr="007A427D" w:rsidRDefault="005071C2" w:rsidP="006E1957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7A427D">
              <w:rPr>
                <w:color w:val="000000"/>
                <w:sz w:val="20"/>
                <w:szCs w:val="20"/>
              </w:rPr>
              <w:t xml:space="preserve">Точка доступа должна быть оснащена последовательным консольным портом, иметь веб-интерфейс управления, а также поддерживать удаленное управление по следующим протоколам: Telnet, SSH, SNMP. </w:t>
            </w:r>
          </w:p>
          <w:p w:rsidR="005071C2" w:rsidRPr="00864018" w:rsidRDefault="005071C2" w:rsidP="00864018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</w:t>
            </w:r>
            <w:r w:rsidRPr="006E1957">
              <w:rPr>
                <w:color w:val="000000"/>
                <w:sz w:val="20"/>
                <w:szCs w:val="20"/>
              </w:rPr>
              <w:t>чк</w:t>
            </w:r>
            <w:r>
              <w:rPr>
                <w:color w:val="000000"/>
                <w:sz w:val="20"/>
                <w:szCs w:val="20"/>
              </w:rPr>
              <w:t>и</w:t>
            </w:r>
            <w:r w:rsidRPr="006E1957">
              <w:rPr>
                <w:color w:val="000000"/>
                <w:sz w:val="20"/>
                <w:szCs w:val="20"/>
              </w:rPr>
              <w:t xml:space="preserve"> </w:t>
            </w:r>
            <w:r w:rsidRPr="0086401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беспроводного</w:t>
            </w:r>
            <w:r w:rsidRPr="00864018">
              <w:rPr>
                <w:color w:val="000000"/>
                <w:sz w:val="20"/>
                <w:szCs w:val="20"/>
              </w:rPr>
              <w:t xml:space="preserve"> </w:t>
            </w:r>
            <w:r w:rsidRPr="006E1957">
              <w:rPr>
                <w:color w:val="000000"/>
                <w:sz w:val="20"/>
                <w:szCs w:val="20"/>
              </w:rPr>
              <w:t>доступа</w:t>
            </w:r>
            <w:r>
              <w:rPr>
                <w:color w:val="000000"/>
                <w:sz w:val="20"/>
                <w:szCs w:val="20"/>
              </w:rPr>
              <w:t xml:space="preserve"> в количестве 10 штук, отвечающих следующим требованиям:</w:t>
            </w:r>
          </w:p>
          <w:p w:rsidR="005071C2" w:rsidRDefault="005071C2" w:rsidP="006E1957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C0754B">
              <w:rPr>
                <w:color w:val="000000"/>
                <w:sz w:val="20"/>
                <w:szCs w:val="20"/>
              </w:rPr>
              <w:t>Точка доступа должна быть предназначенной для монтажа на стену или на потолок; в комплект поставки точки доступа должны входить необходимые для этого крепления. Точка доступа должна быть оснащена двумя или более стандартными разъемами типа TNC/RTNC для подключения внешних антенн.</w:t>
            </w:r>
          </w:p>
          <w:p w:rsidR="005071C2" w:rsidRPr="00C0754B" w:rsidRDefault="005071C2" w:rsidP="006E1957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C0754B">
              <w:rPr>
                <w:color w:val="000000"/>
                <w:sz w:val="20"/>
                <w:szCs w:val="20"/>
              </w:rPr>
              <w:t>Точка доступа должна быть рассчитана на эксплуатацию в помещениях, в том числе в производственных зданиях в неблагоприятной внешней среде и широком диапазоне температур (не хуже чем -20С - +50С). Для защиты от внешних воздействий точка доступа должна иметь металлический корпус.</w:t>
            </w:r>
          </w:p>
          <w:p w:rsidR="005071C2" w:rsidRPr="00C0754B" w:rsidRDefault="005071C2" w:rsidP="006E1957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C0754B">
              <w:rPr>
                <w:color w:val="000000"/>
                <w:sz w:val="20"/>
                <w:szCs w:val="20"/>
              </w:rPr>
              <w:t>Точка доступа должна поддерживать работу по стандартам IEEE 802.11b и IEEE 802.11g в частотном диапазоне 2,412ГГц - 2,472ГГц.</w:t>
            </w:r>
          </w:p>
          <w:p w:rsidR="005071C2" w:rsidRPr="00C0754B" w:rsidRDefault="005071C2" w:rsidP="006E1957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C0754B">
              <w:rPr>
                <w:color w:val="000000"/>
                <w:sz w:val="20"/>
                <w:szCs w:val="20"/>
              </w:rPr>
              <w:t>Точка доступа должна быть оснащена проводным интерфейсом Ethernet 10/100 Мбит/с.</w:t>
            </w:r>
          </w:p>
          <w:p w:rsidR="005071C2" w:rsidRPr="00C0754B" w:rsidRDefault="005071C2" w:rsidP="006E1957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C0754B">
              <w:rPr>
                <w:color w:val="000000"/>
                <w:sz w:val="20"/>
                <w:szCs w:val="20"/>
              </w:rPr>
              <w:t>Точка доступа должна обеспечивать возможность питания как от сети переменного тока 220В, так и по проводной сети передачи данных с использованием технологии Power-over-Ethernet IEEE 802.3af. Потребляемая точкой доступа мощность должна быть не более 13Вт во всех режимах работы.</w:t>
            </w:r>
          </w:p>
          <w:p w:rsidR="005071C2" w:rsidRPr="00C0754B" w:rsidRDefault="005071C2" w:rsidP="006E1957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C0754B">
              <w:rPr>
                <w:color w:val="000000"/>
                <w:sz w:val="20"/>
                <w:szCs w:val="20"/>
              </w:rPr>
              <w:t>Точка доступа должна поддерживать регулирование мощности передатчика в диапазоне от 1мВт до 50мВт.</w:t>
            </w:r>
          </w:p>
          <w:p w:rsidR="005071C2" w:rsidRPr="00C0754B" w:rsidRDefault="005071C2" w:rsidP="00C0754B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C0754B">
              <w:rPr>
                <w:color w:val="000000"/>
                <w:sz w:val="20"/>
                <w:szCs w:val="20"/>
              </w:rPr>
              <w:t>Точка доступа должна обеспечивать создание и одновременное использование не менее 8 независимых проводных сетей с различными идентификаторами SSID. Точка должна поддерживать взаимодействие с внешним аутентификационным сервером по протоколу RADIUS для разграничения прав доступа абонентов к таким сетям. Точка доступа должна поддерживать возможность отключения посылки кадров SSID beacon.</w:t>
            </w:r>
          </w:p>
          <w:p w:rsidR="005071C2" w:rsidRPr="00C0754B" w:rsidRDefault="005071C2" w:rsidP="006E1957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C0754B">
              <w:rPr>
                <w:color w:val="000000"/>
                <w:sz w:val="20"/>
                <w:szCs w:val="20"/>
              </w:rPr>
              <w:t>Точка доступа должна поддерживать протокол RADIUS, а также собственную базу учетных данных пользователей, современные методы аутентификации пользователей беспроводной сети: неограниченный доступ, доступ по списку MAC-адресов, Pre-shared key, PEAP, EAP-FAST, EAP-TLS, EAP-TTLS, и криптографической защиты сетевого трафика: WEP (40, 128 бит), TKIP, WPA, WPA2 (в т.ч. AES CCMP).</w:t>
            </w:r>
          </w:p>
          <w:p w:rsidR="005071C2" w:rsidRPr="00C0754B" w:rsidRDefault="005071C2" w:rsidP="006E1957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C0754B">
              <w:rPr>
                <w:color w:val="000000"/>
                <w:sz w:val="20"/>
                <w:szCs w:val="20"/>
              </w:rPr>
              <w:t>Точка доступа должна поддерживать функции фильтрации сетевого трафика в том числе по критериям IP-адресов и портов протоколов TCP и UDP.</w:t>
            </w:r>
          </w:p>
          <w:p w:rsidR="005071C2" w:rsidRPr="00C0754B" w:rsidRDefault="005071C2" w:rsidP="006E1957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C0754B">
              <w:rPr>
                <w:color w:val="000000"/>
                <w:sz w:val="20"/>
                <w:szCs w:val="20"/>
              </w:rPr>
              <w:t>Точка доступа должна поддерживать управление качеством обслуживания, в том числе и в пределах радиоинтерфейса. Точка доступа должна поддерживать взаимодействие с беспроводными телефонами и иными устройствами, использующими стандарты WMM (WiFi Multimedia) и IEEE 802.11e.</w:t>
            </w:r>
          </w:p>
          <w:p w:rsidR="005071C2" w:rsidRPr="00C0754B" w:rsidRDefault="005071C2" w:rsidP="006E1957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C0754B">
              <w:rPr>
                <w:color w:val="000000"/>
                <w:sz w:val="20"/>
                <w:szCs w:val="20"/>
              </w:rPr>
              <w:t>Точка доступа должна быть оснащена последовательным консольным портом, иметь веб-интерфейс управления, а также поддерживать удаленное управление по следующим протоколам: Telnet, SSH, SNMP.</w:t>
            </w:r>
          </w:p>
          <w:p w:rsidR="005071C2" w:rsidRDefault="005071C2" w:rsidP="00864018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864018">
              <w:rPr>
                <w:color w:val="000000"/>
                <w:sz w:val="20"/>
                <w:szCs w:val="20"/>
              </w:rPr>
              <w:t xml:space="preserve">Антенны, </w:t>
            </w:r>
            <w:r>
              <w:rPr>
                <w:color w:val="000000"/>
                <w:sz w:val="20"/>
                <w:szCs w:val="20"/>
              </w:rPr>
              <w:t xml:space="preserve">для точек доступа </w:t>
            </w:r>
            <w:r w:rsidRPr="00864018">
              <w:rPr>
                <w:color w:val="000000"/>
                <w:sz w:val="20"/>
                <w:szCs w:val="20"/>
              </w:rPr>
              <w:t>в количестве</w:t>
            </w:r>
            <w:r>
              <w:rPr>
                <w:color w:val="000000"/>
                <w:sz w:val="20"/>
                <w:szCs w:val="20"/>
              </w:rPr>
              <w:t xml:space="preserve"> 10 штук, удовлетворяющих следующим требованиям:</w:t>
            </w:r>
          </w:p>
          <w:p w:rsidR="005071C2" w:rsidRDefault="005071C2" w:rsidP="00C0754B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C0754B">
              <w:rPr>
                <w:color w:val="000000"/>
                <w:sz w:val="20"/>
                <w:szCs w:val="20"/>
              </w:rPr>
              <w:t>Антенна должна быть предназначена для монтажа на вертикальной поверхности (стене), либо мачте; в комплект поставки должны входить необходимые для этого крепления и кронштейны. Кронштейн антенны должен обеспечивать возможность поворота в горизонтальной плоскости на угол +-70 градусов и в вертикальной плоскости на угол +10 - -30 градусов от нормали. Антенна должна быть предназначена для эксплуатации в помещениях в широком диапазоне температур (-30С - +70С). Антенна должна быть оснащена стан</w:t>
            </w:r>
            <w:r>
              <w:rPr>
                <w:color w:val="000000"/>
                <w:sz w:val="20"/>
                <w:szCs w:val="20"/>
              </w:rPr>
              <w:t>дартным разъемом типа TNC/RTNC.</w:t>
            </w:r>
          </w:p>
          <w:p w:rsidR="005071C2" w:rsidRDefault="005071C2" w:rsidP="00C0754B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C0754B">
              <w:rPr>
                <w:color w:val="000000"/>
                <w:sz w:val="20"/>
                <w:szCs w:val="20"/>
              </w:rPr>
              <w:t>Антенна должна функционировать в частотном диапазоне 2,4ГГц - 2,5ГГц. Антенна должна характеризоваться значением коэффициента стоячей волны по напряжению (КСВН) не более 2:1. Антенна должна обладать круговой диаграммой направленности в горизонтальной плоскости и коэф</w:t>
            </w:r>
            <w:r>
              <w:rPr>
                <w:color w:val="000000"/>
                <w:sz w:val="20"/>
                <w:szCs w:val="20"/>
              </w:rPr>
              <w:t>фициентом усиления не ниже 5дБ.</w:t>
            </w:r>
          </w:p>
          <w:p w:rsidR="005071C2" w:rsidRDefault="005071C2" w:rsidP="00C0754B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C0754B">
              <w:rPr>
                <w:color w:val="000000"/>
                <w:sz w:val="20"/>
                <w:szCs w:val="20"/>
              </w:rPr>
              <w:t xml:space="preserve"> Габаритные размеры антенны без учета кронштейна не должны превышать по длине ширине и высоте 300мм x 150мм x 30мм.</w:t>
            </w:r>
            <w:r w:rsidRPr="0008539F">
              <w:rPr>
                <w:color w:val="000000"/>
                <w:sz w:val="20"/>
                <w:szCs w:val="20"/>
              </w:rPr>
              <w:t xml:space="preserve"> </w:t>
            </w:r>
          </w:p>
          <w:p w:rsidR="005071C2" w:rsidRDefault="005071C2" w:rsidP="00C0754B">
            <w:pPr>
              <w:ind w:left="720"/>
              <w:rPr>
                <w:color w:val="000000"/>
                <w:sz w:val="20"/>
                <w:szCs w:val="20"/>
              </w:rPr>
            </w:pPr>
          </w:p>
          <w:p w:rsidR="005071C2" w:rsidRDefault="005071C2" w:rsidP="00C0754B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08539F">
              <w:rPr>
                <w:color w:val="000000"/>
                <w:sz w:val="20"/>
                <w:szCs w:val="20"/>
              </w:rPr>
              <w:t>Межсетевой экран, в количестве 1 шт.,</w:t>
            </w:r>
            <w:r>
              <w:rPr>
                <w:color w:val="000000"/>
                <w:sz w:val="20"/>
                <w:szCs w:val="20"/>
              </w:rPr>
              <w:t xml:space="preserve"> удовлетворяющий следующим требованиям:</w:t>
            </w:r>
          </w:p>
          <w:p w:rsidR="005071C2" w:rsidRPr="00D95858" w:rsidRDefault="005071C2" w:rsidP="00D95858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D95858">
              <w:rPr>
                <w:color w:val="000000"/>
                <w:sz w:val="20"/>
                <w:szCs w:val="20"/>
              </w:rPr>
              <w:t>Многоцелевой межсетевой экран (МСЭ) должен предназначен для организации фильтрации сетевого трафика протокола IP на скоростях до 250 Мбит/c и построения криптографически защищенных тоннелей по технологии IPSec с различными алгоритмами шифрования. К МСЭ предъявляются следующие требования:</w:t>
            </w:r>
          </w:p>
          <w:p w:rsidR="005071C2" w:rsidRPr="00D95858" w:rsidRDefault="005071C2" w:rsidP="00D95858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D95858">
              <w:rPr>
                <w:color w:val="000000"/>
                <w:sz w:val="20"/>
                <w:szCs w:val="20"/>
              </w:rPr>
              <w:t>МСЭ должен поставляться в виде единого программно-аппаратного комплекса, выполненного в форм-факторе для установки в стандартный девятнадцатидюймовый телекоммуникационный шкаф.</w:t>
            </w:r>
          </w:p>
          <w:p w:rsidR="005071C2" w:rsidRPr="00D95858" w:rsidRDefault="005071C2" w:rsidP="00D95858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D95858">
              <w:rPr>
                <w:color w:val="000000"/>
                <w:sz w:val="20"/>
                <w:szCs w:val="20"/>
              </w:rPr>
              <w:t>По производительности МСЭ должен обеспечивать обработку потока сетевого трафика скоростью 250Мбит/с, а также шифрование сетевого трафика на скорости 150 Мбит/с.</w:t>
            </w:r>
          </w:p>
          <w:p w:rsidR="005071C2" w:rsidRPr="00D95858" w:rsidRDefault="005071C2" w:rsidP="00D95858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D95858">
              <w:rPr>
                <w:color w:val="000000"/>
                <w:sz w:val="20"/>
                <w:szCs w:val="20"/>
              </w:rPr>
              <w:t>МСЭ должен иметь не менее четырех интерфейсов IEEE 802.3u и предполагать возможность наращивания портовой емкости как минимум до 8 интерфейсов.</w:t>
            </w:r>
          </w:p>
          <w:p w:rsidR="005071C2" w:rsidRPr="00D95858" w:rsidRDefault="005071C2" w:rsidP="00D95858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D95858">
              <w:rPr>
                <w:color w:val="000000"/>
                <w:sz w:val="20"/>
                <w:szCs w:val="20"/>
              </w:rPr>
              <w:t>МСЭ должен поддерживать фильтрацию сетевого трафика с учетом состояния сессий, предусматривать возможность гибкой настройки правил фильтрации на основе IP-адресов и портов TCP/UDP. Алгоритмы фильтрации трафика должны предусматривать специальные правила для распространенных протоколов, использующих множественные соединения TCP/UDP.</w:t>
            </w:r>
          </w:p>
          <w:p w:rsidR="005071C2" w:rsidRPr="00D95858" w:rsidRDefault="005071C2" w:rsidP="00D95858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D95858">
              <w:rPr>
                <w:color w:val="000000"/>
                <w:sz w:val="20"/>
                <w:szCs w:val="20"/>
              </w:rPr>
              <w:t>МСЭ должен поддерживать трансляцию IP-адресов обрабатываемых пакетов по принципам один-в-один и много-в-один. Правила трансляции должны допускать детализацию до уровня портов TCP/UDP.</w:t>
            </w:r>
          </w:p>
          <w:p w:rsidR="005071C2" w:rsidRPr="00D95858" w:rsidRDefault="005071C2" w:rsidP="00D95858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D95858">
              <w:rPr>
                <w:color w:val="000000"/>
                <w:sz w:val="20"/>
                <w:szCs w:val="20"/>
              </w:rPr>
              <w:t>МСЭ должен поддерживать построение тоннелей IPSec VPN и SSL VPN и алгоритм шифрования Data Encryption Standard. МСЭ должен обеспечивать аутентификацию пользователей VPN по внутренней базе данных учетных записей, а также с использованием внешнего сервера аутентификации, работающего по протоколу RADIUS. МСЭ должен поддерживать функцию построения тоннелей при трансляции сетевых адресов IPSec NAT-T.</w:t>
            </w:r>
          </w:p>
          <w:p w:rsidR="005071C2" w:rsidRPr="00D95858" w:rsidRDefault="005071C2" w:rsidP="00D95858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D95858">
              <w:rPr>
                <w:color w:val="000000"/>
                <w:sz w:val="20"/>
                <w:szCs w:val="20"/>
              </w:rPr>
              <w:t>МСЭ должен обеспечивать поддержку функции объединения нескольких физических устройств в одно логическое (кластер) для повышения надежности и балансировки нагрузки. МСЭ должен предусматривать механизм репликации информации о состоянии сессий между членами кластера для сохранения установленных соединений при отказе одного устройства.</w:t>
            </w:r>
          </w:p>
          <w:p w:rsidR="005071C2" w:rsidRPr="00D95858" w:rsidRDefault="005071C2" w:rsidP="00D95858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D95858">
              <w:rPr>
                <w:color w:val="000000"/>
                <w:sz w:val="20"/>
                <w:szCs w:val="20"/>
              </w:rPr>
              <w:t>МСЭ должен обеспечивать поддержку функции виртуализации (разделения одного физического устройства на несколько логических с различными настройками работы) и раздельное администрирование логических устройств.</w:t>
            </w:r>
          </w:p>
          <w:p w:rsidR="005071C2" w:rsidRPr="00D95858" w:rsidRDefault="005071C2" w:rsidP="00D95858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D95858">
              <w:rPr>
                <w:color w:val="000000"/>
                <w:sz w:val="20"/>
                <w:szCs w:val="20"/>
              </w:rPr>
              <w:t>МСЭ должен поддерживать включение в сеть как в режиме маршрутизатора, так и в режиме прозрачного коммутатора 2-го уровня модели OSI. В режиме маршрутизатора МСЭ должен поддерживать статические маршруты и протоколы RIP версии 2, OSPF версии 2, Protocol-independent Multicast (PIM).</w:t>
            </w:r>
          </w:p>
          <w:p w:rsidR="005071C2" w:rsidRPr="00D95858" w:rsidRDefault="005071C2" w:rsidP="00D95858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D95858">
              <w:rPr>
                <w:color w:val="000000"/>
                <w:sz w:val="20"/>
                <w:szCs w:val="20"/>
              </w:rPr>
              <w:t>МСЭ должен поддерживать виртуальные локальные сети и стандарт 802.1q.</w:t>
            </w:r>
          </w:p>
          <w:p w:rsidR="005071C2" w:rsidRPr="00D95858" w:rsidRDefault="005071C2" w:rsidP="00D95858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D95858">
              <w:rPr>
                <w:color w:val="000000"/>
                <w:sz w:val="20"/>
                <w:szCs w:val="20"/>
              </w:rPr>
              <w:t>МСЭ должен поддерживать категоризацию сетевого трафика и управление качеством обслуживания: создание очередей по приоритетам, ограничение классов по пропускной способности (shaping/policing).</w:t>
            </w:r>
          </w:p>
          <w:p w:rsidR="005071C2" w:rsidRPr="00D95858" w:rsidRDefault="005071C2" w:rsidP="00D95858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D95858">
              <w:rPr>
                <w:color w:val="000000"/>
                <w:sz w:val="20"/>
                <w:szCs w:val="20"/>
              </w:rPr>
              <w:t>МСЭ должен обладать возможностью выступать в роли детектора вторжений (IDS/IPS), спам-фильтра, URL-фильтра и сетевого антивируса.</w:t>
            </w:r>
          </w:p>
          <w:p w:rsidR="005071C2" w:rsidRPr="00D95858" w:rsidRDefault="005071C2" w:rsidP="00D95858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D95858">
              <w:rPr>
                <w:color w:val="000000"/>
                <w:sz w:val="20"/>
                <w:szCs w:val="20"/>
              </w:rPr>
              <w:t>МСЭ должен быть оснащен последовательным консольным портом, иметь защищенный веб-интерфейс управления, а также поддерживать следующие протоколы удаленного управления: Telnet, SSH, SNMP. МСЭ должен предусматривать возможность установки в сеть и использования без развертывания какой-либо дополнительной инфраструктуры управления; командная строка устройства должна обеспечивать возможность задействования и настройки всего набора функций без исключения.</w:t>
            </w:r>
          </w:p>
          <w:p w:rsidR="005071C2" w:rsidRPr="00D95858" w:rsidRDefault="005071C2" w:rsidP="00D95858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D95858">
              <w:rPr>
                <w:color w:val="000000"/>
                <w:sz w:val="20"/>
                <w:szCs w:val="20"/>
              </w:rPr>
              <w:t>МСЭ должен поддерживать протокол RADUIS и встроенную базу данных администраторов, обеспечивать ролевой доступ и разграничение полномочий администраторов.</w:t>
            </w:r>
          </w:p>
          <w:p w:rsidR="005071C2" w:rsidRDefault="005071C2" w:rsidP="00D95858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D95858">
              <w:rPr>
                <w:color w:val="000000"/>
                <w:sz w:val="20"/>
                <w:szCs w:val="20"/>
              </w:rPr>
              <w:t xml:space="preserve">Габариты МСЭ по длине ширине и высоте не должны превышать 380мм x 450мм x 45мм. Вес МСЭ не должен превышать 10 кг. </w:t>
            </w:r>
          </w:p>
          <w:p w:rsidR="005071C2" w:rsidRPr="00D95858" w:rsidRDefault="005071C2" w:rsidP="00D95858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D95858">
              <w:rPr>
                <w:color w:val="000000"/>
                <w:sz w:val="20"/>
                <w:szCs w:val="20"/>
              </w:rPr>
              <w:t>Электропитание МСЭ должно осуществляться от сети 220В переменного тока. Потребляемая межсетевым экраном мощность не должна превышать 200Вт во всех режимах работы экрана.</w:t>
            </w:r>
          </w:p>
          <w:p w:rsidR="005071C2" w:rsidRDefault="005071C2" w:rsidP="00D95858">
            <w:pPr>
              <w:pStyle w:val="HTMLPreformatted"/>
            </w:pPr>
          </w:p>
          <w:p w:rsidR="005071C2" w:rsidRDefault="005071C2" w:rsidP="00D56069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08539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Пакеты сервисной поддержки для следующего оборудования:</w:t>
            </w:r>
          </w:p>
          <w:p w:rsidR="005071C2" w:rsidRPr="00E1238B" w:rsidRDefault="005071C2" w:rsidP="00E1238B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Cisco ASA</w:t>
            </w:r>
            <w:r w:rsidRPr="00E1238B">
              <w:rPr>
                <w:color w:val="000000"/>
                <w:sz w:val="20"/>
                <w:szCs w:val="20"/>
              </w:rPr>
              <w:t>5520-1шт</w:t>
            </w:r>
          </w:p>
          <w:p w:rsidR="005071C2" w:rsidRPr="002151FB" w:rsidRDefault="005071C2" w:rsidP="00E1238B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  <w:lang w:val="en-US"/>
              </w:rPr>
            </w:pPr>
            <w:r w:rsidRPr="002151FB">
              <w:rPr>
                <w:color w:val="000000"/>
                <w:sz w:val="20"/>
                <w:szCs w:val="20"/>
                <w:lang w:val="en-US"/>
              </w:rPr>
              <w:t>Router 2811 c call manager express -1</w:t>
            </w:r>
            <w:r w:rsidRPr="00E1238B">
              <w:rPr>
                <w:color w:val="000000"/>
                <w:sz w:val="20"/>
                <w:szCs w:val="20"/>
              </w:rPr>
              <w:t>шт</w:t>
            </w:r>
          </w:p>
          <w:p w:rsidR="005071C2" w:rsidRPr="00E1238B" w:rsidRDefault="005071C2" w:rsidP="00E1238B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E1238B">
              <w:rPr>
                <w:color w:val="000000"/>
                <w:sz w:val="20"/>
                <w:szCs w:val="20"/>
              </w:rPr>
              <w:t>Router 1841 -1шт</w:t>
            </w:r>
          </w:p>
          <w:p w:rsidR="005071C2" w:rsidRPr="00E1238B" w:rsidRDefault="005071C2" w:rsidP="00E1238B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E1238B">
              <w:rPr>
                <w:color w:val="000000"/>
                <w:sz w:val="20"/>
                <w:szCs w:val="20"/>
              </w:rPr>
              <w:t>CON-SNT-AP1242GE-2шт</w:t>
            </w:r>
          </w:p>
          <w:p w:rsidR="005071C2" w:rsidRPr="00E1238B" w:rsidRDefault="005071C2" w:rsidP="00E1238B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E1238B">
              <w:rPr>
                <w:color w:val="000000"/>
                <w:sz w:val="20"/>
                <w:szCs w:val="20"/>
              </w:rPr>
              <w:t>Телефон 7925-1шт</w:t>
            </w:r>
          </w:p>
          <w:p w:rsidR="005071C2" w:rsidRPr="00E1238B" w:rsidRDefault="005071C2" w:rsidP="00FE6CDD">
            <w:pPr>
              <w:ind w:left="360"/>
              <w:rPr>
                <w:color w:val="000000"/>
                <w:sz w:val="20"/>
                <w:szCs w:val="20"/>
              </w:rPr>
            </w:pPr>
          </w:p>
          <w:p w:rsidR="005071C2" w:rsidRPr="00D95858" w:rsidRDefault="005071C2" w:rsidP="003D73F5">
            <w:pPr>
              <w:rPr>
                <w:b/>
              </w:rPr>
            </w:pPr>
            <w:r w:rsidRPr="003D73F5">
              <w:rPr>
                <w:b/>
              </w:rPr>
              <w:t xml:space="preserve">Система </w:t>
            </w:r>
            <w:r>
              <w:rPr>
                <w:b/>
              </w:rPr>
              <w:t xml:space="preserve">сканирования и </w:t>
            </w:r>
            <w:r w:rsidRPr="003D73F5">
              <w:rPr>
                <w:b/>
              </w:rPr>
              <w:t>печати</w:t>
            </w:r>
            <w:r>
              <w:rPr>
                <w:b/>
              </w:rPr>
              <w:t xml:space="preserve"> на базе оборудования Hewlett-Packard</w:t>
            </w:r>
          </w:p>
          <w:p w:rsidR="005071C2" w:rsidRPr="003816E7" w:rsidRDefault="005071C2" w:rsidP="003816E7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Система </w:t>
            </w:r>
            <w:r w:rsidRPr="003816E7">
              <w:rPr>
                <w:color w:val="000000"/>
                <w:sz w:val="20"/>
                <w:szCs w:val="20"/>
              </w:rPr>
              <w:t xml:space="preserve">должна состоять из 6 </w:t>
            </w:r>
            <w:r>
              <w:rPr>
                <w:color w:val="000000"/>
                <w:sz w:val="20"/>
                <w:szCs w:val="20"/>
              </w:rPr>
              <w:t xml:space="preserve">мультифункциональных </w:t>
            </w:r>
            <w:r w:rsidRPr="003816E7">
              <w:rPr>
                <w:color w:val="000000"/>
                <w:sz w:val="20"/>
                <w:szCs w:val="20"/>
              </w:rPr>
              <w:t>устройств</w:t>
            </w:r>
            <w:r>
              <w:rPr>
                <w:color w:val="000000"/>
                <w:sz w:val="20"/>
                <w:szCs w:val="20"/>
              </w:rPr>
              <w:t xml:space="preserve"> (МФУ),</w:t>
            </w:r>
            <w:r w:rsidRPr="003816E7">
              <w:rPr>
                <w:color w:val="000000"/>
                <w:sz w:val="20"/>
                <w:szCs w:val="20"/>
              </w:rPr>
              <w:t xml:space="preserve"> удовлетворяющих следующим требованиям:</w:t>
            </w:r>
          </w:p>
          <w:p w:rsidR="005071C2" w:rsidRPr="000A7D33" w:rsidRDefault="005071C2" w:rsidP="003816E7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0A7D33">
              <w:rPr>
                <w:color w:val="000000"/>
                <w:sz w:val="20"/>
                <w:szCs w:val="20"/>
              </w:rPr>
              <w:t>Печать, копирование, отправка по электронной почте / сетевую папку, факс</w:t>
            </w:r>
          </w:p>
          <w:p w:rsidR="005071C2" w:rsidRPr="00E01EDB" w:rsidRDefault="005071C2" w:rsidP="003816E7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  <w:lang w:val="en-US"/>
              </w:rPr>
            </w:pPr>
            <w:r w:rsidRPr="003816E7">
              <w:rPr>
                <w:color w:val="000000"/>
                <w:sz w:val="20"/>
                <w:szCs w:val="20"/>
                <w:lang w:val="en-US"/>
              </w:rPr>
              <w:t>Технология печати – лазерная печать</w:t>
            </w:r>
          </w:p>
          <w:p w:rsidR="005071C2" w:rsidRPr="00E01EDB" w:rsidRDefault="005071C2" w:rsidP="003816E7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  <w:lang w:val="en-US"/>
              </w:rPr>
            </w:pPr>
            <w:r w:rsidRPr="00E01EDB">
              <w:rPr>
                <w:color w:val="000000"/>
                <w:sz w:val="20"/>
                <w:szCs w:val="20"/>
                <w:lang w:val="en-US"/>
              </w:rPr>
              <w:t>Ежемесячная нагрузка до 200000 страниц</w:t>
            </w:r>
          </w:p>
          <w:p w:rsidR="005071C2" w:rsidRPr="00E01EDB" w:rsidRDefault="005071C2" w:rsidP="00E01EDB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  <w:lang w:val="en-US"/>
              </w:rPr>
            </w:pPr>
            <w:r w:rsidRPr="00E01EDB">
              <w:rPr>
                <w:color w:val="000000"/>
                <w:sz w:val="20"/>
                <w:szCs w:val="20"/>
                <w:lang w:val="en-US"/>
              </w:rPr>
              <w:t>Память, стандарт - 512 Мб</w:t>
            </w:r>
          </w:p>
          <w:p w:rsidR="005071C2" w:rsidRPr="003816E7" w:rsidRDefault="005071C2" w:rsidP="003816E7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3816E7">
              <w:rPr>
                <w:color w:val="000000"/>
                <w:sz w:val="20"/>
                <w:szCs w:val="20"/>
              </w:rPr>
              <w:t xml:space="preserve">Скорость печати, черный (обычный режим качества) </w:t>
            </w:r>
            <w:r w:rsidRPr="003816E7">
              <w:rPr>
                <w:color w:val="000000"/>
                <w:sz w:val="20"/>
                <w:szCs w:val="20"/>
              </w:rPr>
              <w:br/>
              <w:t>до 40 стр / мин</w:t>
            </w:r>
          </w:p>
          <w:p w:rsidR="005071C2" w:rsidRDefault="005071C2" w:rsidP="003816E7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3816E7">
              <w:rPr>
                <w:color w:val="000000"/>
                <w:sz w:val="20"/>
                <w:szCs w:val="20"/>
              </w:rPr>
              <w:t xml:space="preserve">Скорость печати, цвет (нормальный режим качества) </w:t>
            </w:r>
            <w:r w:rsidRPr="003816E7">
              <w:rPr>
                <w:color w:val="000000"/>
                <w:sz w:val="20"/>
                <w:szCs w:val="20"/>
              </w:rPr>
              <w:br/>
              <w:t xml:space="preserve">до 40 стр / мин </w:t>
            </w:r>
          </w:p>
          <w:p w:rsidR="005071C2" w:rsidRPr="000762D8" w:rsidRDefault="005071C2" w:rsidP="003816E7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0762D8">
              <w:rPr>
                <w:color w:val="000000"/>
                <w:sz w:val="20"/>
                <w:szCs w:val="20"/>
              </w:rPr>
              <w:t xml:space="preserve">Разрешение печати, черно-белой и цветной </w:t>
            </w:r>
            <w:r w:rsidRPr="000762D8">
              <w:rPr>
                <w:color w:val="000000"/>
                <w:sz w:val="20"/>
                <w:szCs w:val="20"/>
              </w:rPr>
              <w:br/>
              <w:t>до 1200 x 600 точек на дюйм</w:t>
            </w:r>
          </w:p>
          <w:p w:rsidR="005071C2" w:rsidRPr="00E01EDB" w:rsidRDefault="005071C2" w:rsidP="00E01EDB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E01EDB">
              <w:rPr>
                <w:color w:val="000000"/>
                <w:sz w:val="20"/>
                <w:szCs w:val="20"/>
              </w:rPr>
              <w:t xml:space="preserve">Тип сканера - планшетный, ADF </w:t>
            </w:r>
            <w:r w:rsidRPr="00E01EDB">
              <w:rPr>
                <w:color w:val="000000"/>
                <w:sz w:val="20"/>
                <w:szCs w:val="20"/>
              </w:rPr>
              <w:br/>
              <w:t>Оптическое разрешение сканера до 600 точек на дюйм</w:t>
            </w:r>
          </w:p>
          <w:p w:rsidR="005071C2" w:rsidRDefault="005071C2" w:rsidP="00E01EDB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</w:pPr>
            <w:r w:rsidRPr="00E01EDB">
              <w:rPr>
                <w:color w:val="000000"/>
                <w:sz w:val="20"/>
                <w:szCs w:val="20"/>
              </w:rPr>
              <w:t>Разрешение при копировании, черный и цветной до 600 х 600 точек на дюйм</w:t>
            </w:r>
          </w:p>
          <w:p w:rsidR="005071C2" w:rsidRPr="00E01EDB" w:rsidRDefault="005071C2" w:rsidP="00E01EDB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</w:pPr>
            <w:r w:rsidRPr="00E01EDB">
              <w:rPr>
                <w:color w:val="000000"/>
                <w:sz w:val="20"/>
                <w:szCs w:val="20"/>
              </w:rPr>
              <w:t xml:space="preserve">Внешние порты: один свободный слот EIO, один факс, одно устройство USB 2.0, два хоста USB 2.0, один FIH, один 10/100/1000 LAN </w:t>
            </w:r>
          </w:p>
          <w:p w:rsidR="005071C2" w:rsidRPr="000A7D33" w:rsidRDefault="005071C2" w:rsidP="00E01EDB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</w:pPr>
            <w:r>
              <w:rPr>
                <w:color w:val="000000"/>
                <w:sz w:val="20"/>
                <w:szCs w:val="20"/>
              </w:rPr>
              <w:t>Д</w:t>
            </w:r>
            <w:r w:rsidRPr="00E01EDB">
              <w:rPr>
                <w:color w:val="000000"/>
                <w:sz w:val="20"/>
                <w:szCs w:val="20"/>
              </w:rPr>
              <w:t>ополнительно - поддержка ПО HP Jetdirect, внешние серверы печати, беспроводной сервер печати, адаптер для принтера</w:t>
            </w:r>
          </w:p>
          <w:p w:rsidR="005071C2" w:rsidRDefault="005071C2" w:rsidP="000A7D33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Pr="000A7D33">
              <w:rPr>
                <w:color w:val="000000"/>
                <w:sz w:val="20"/>
                <w:szCs w:val="20"/>
              </w:rPr>
              <w:t>олжны быть поставлены 6</w:t>
            </w:r>
            <w:r>
              <w:rPr>
                <w:color w:val="000000"/>
                <w:sz w:val="20"/>
                <w:szCs w:val="20"/>
              </w:rPr>
              <w:t xml:space="preserve"> степлеров/укладчиков для МФУ.</w:t>
            </w:r>
          </w:p>
          <w:p w:rsidR="005071C2" w:rsidRDefault="005071C2" w:rsidP="000A7D33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Система должна быть укомплектована 30 сканерами, удовлетворяющими следующим требованиям:</w:t>
            </w:r>
          </w:p>
          <w:p w:rsidR="005071C2" w:rsidRPr="00B533F5" w:rsidRDefault="005071C2" w:rsidP="00B533F5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B533F5">
              <w:rPr>
                <w:color w:val="000000"/>
                <w:sz w:val="20"/>
                <w:szCs w:val="20"/>
              </w:rPr>
              <w:t>Тип сканера Планшетный</w:t>
            </w:r>
          </w:p>
          <w:p w:rsidR="005071C2" w:rsidRDefault="005071C2" w:rsidP="00B533F5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B533F5">
              <w:rPr>
                <w:color w:val="000000"/>
                <w:sz w:val="20"/>
                <w:szCs w:val="20"/>
              </w:rPr>
              <w:t>Оптическое разрешение сканера до 2400 точек на дюйм</w:t>
            </w:r>
          </w:p>
          <w:p w:rsidR="005071C2" w:rsidRDefault="005071C2" w:rsidP="00B533F5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B533F5">
              <w:rPr>
                <w:color w:val="000000"/>
                <w:sz w:val="20"/>
                <w:szCs w:val="20"/>
              </w:rPr>
              <w:t xml:space="preserve">Разрядность 48-битный </w:t>
            </w:r>
          </w:p>
          <w:p w:rsidR="005071C2" w:rsidRDefault="005071C2" w:rsidP="00B533F5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B533F5">
              <w:rPr>
                <w:color w:val="000000"/>
                <w:sz w:val="20"/>
                <w:szCs w:val="20"/>
              </w:rPr>
              <w:t xml:space="preserve">Уровни градаций серого 256 </w:t>
            </w:r>
          </w:p>
          <w:p w:rsidR="005071C2" w:rsidRDefault="005071C2" w:rsidP="00B533F5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B533F5">
              <w:rPr>
                <w:color w:val="000000"/>
                <w:sz w:val="20"/>
                <w:szCs w:val="20"/>
              </w:rPr>
              <w:t xml:space="preserve">Устройство автоматической подачи документов скорости до 8 стр. / мин </w:t>
            </w:r>
          </w:p>
          <w:p w:rsidR="005071C2" w:rsidRPr="003816E7" w:rsidRDefault="005071C2" w:rsidP="00B533F5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B533F5">
              <w:rPr>
                <w:color w:val="000000"/>
                <w:sz w:val="20"/>
                <w:szCs w:val="20"/>
              </w:rPr>
              <w:t>5 кнопок на передней панели (копирование, электронная почта, файл документа, сканирование документов, сканирование фото)</w:t>
            </w:r>
          </w:p>
          <w:p w:rsidR="005071C2" w:rsidRPr="00B533F5" w:rsidRDefault="005071C2" w:rsidP="00B533F5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B533F5">
              <w:rPr>
                <w:color w:val="000000"/>
                <w:sz w:val="20"/>
                <w:szCs w:val="20"/>
              </w:rPr>
              <w:t>Формат файла сканирования  Windows: BMP, JPEG, GIF, TIFF, TIFF compressed, PNG, PCX, Flashpix (FPX), PDF, PDF searchable, RTF, HTM, TXT; Macintosh: TIFF, PICT, JPEG, GIF, FlashPix, Plain Text, PDF, HTML, Rich Text Windows: BMP, JPEG, GIF, TIFF, TIFF сжатый, PNG, PCX, FlashPix (FPX), PDF, PDF для поиска, RTF, HTM, TXT; Macintosh: TIFF, PICT, JPEG, GIF, FlashPix, Plain Text, PDF, HTML, RTF</w:t>
            </w:r>
          </w:p>
          <w:p w:rsidR="005071C2" w:rsidRPr="00E01EDB" w:rsidRDefault="005071C2" w:rsidP="003D73F5">
            <w:pPr>
              <w:rPr>
                <w:color w:val="000000"/>
                <w:sz w:val="20"/>
                <w:szCs w:val="20"/>
              </w:rPr>
            </w:pPr>
          </w:p>
          <w:p w:rsidR="005071C2" w:rsidRDefault="005071C2" w:rsidP="003D73F5">
            <w:pPr>
              <w:rPr>
                <w:color w:val="000000"/>
                <w:sz w:val="20"/>
                <w:szCs w:val="20"/>
              </w:rPr>
            </w:pPr>
            <w:r w:rsidRPr="00FE6CDD">
              <w:rPr>
                <w:b/>
              </w:rPr>
              <w:t xml:space="preserve">Система контроля и учета печати и копирования документов </w:t>
            </w:r>
          </w:p>
          <w:p w:rsidR="005071C2" w:rsidRPr="003D73F5" w:rsidRDefault="005071C2" w:rsidP="003D73F5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3D73F5">
              <w:rPr>
                <w:color w:val="000000"/>
                <w:sz w:val="20"/>
                <w:szCs w:val="20"/>
              </w:rPr>
              <w:t>Создание системы должно осуществляться на базе существующей архитектурно-строительной, вычислительной, сетевой и инженерной инфраструктуры (далее ИВС). Создаваемая система должна быть интегрирована в имеющуюся программно-техническую среду ИВС.</w:t>
            </w:r>
          </w:p>
          <w:p w:rsidR="005071C2" w:rsidRPr="003D73F5" w:rsidRDefault="005071C2" w:rsidP="003D73F5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3D73F5">
              <w:rPr>
                <w:color w:val="000000"/>
                <w:sz w:val="20"/>
                <w:szCs w:val="20"/>
              </w:rPr>
              <w:t>Эксплуатация системы должна осуществляться в соответствии с требованиями производителей оборудования в рамках единых технологических и организационных процессов и процедур эксплуатации ИВС.</w:t>
            </w:r>
          </w:p>
          <w:p w:rsidR="005071C2" w:rsidRDefault="005071C2" w:rsidP="003D73F5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3D73F5">
              <w:rPr>
                <w:color w:val="000000"/>
                <w:sz w:val="20"/>
                <w:szCs w:val="20"/>
              </w:rPr>
              <w:t>Система должна обеспечивать безопасную печать (контроль) заданий пользователей, контроль копирования, сбор статистики о процессах печати, копирования, сканирования и отправки факсов.</w:t>
            </w:r>
          </w:p>
          <w:p w:rsidR="005071C2" w:rsidRPr="00073A41" w:rsidRDefault="005071C2" w:rsidP="00073A41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073A41">
              <w:rPr>
                <w:color w:val="000000"/>
                <w:sz w:val="20"/>
                <w:szCs w:val="20"/>
              </w:rPr>
              <w:t>Система должна осуществлять контроль и учет печатных заданий и копировальных работ   пользователей, а также, при необходимости осуществлять контроль отправки факсов, сетевого сканирования и прочих функций аппаратов.</w:t>
            </w:r>
          </w:p>
          <w:p w:rsidR="005071C2" w:rsidRPr="00073A41" w:rsidRDefault="005071C2" w:rsidP="00073A41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073A41">
              <w:rPr>
                <w:color w:val="000000"/>
                <w:sz w:val="20"/>
                <w:szCs w:val="20"/>
              </w:rPr>
              <w:t xml:space="preserve">Система должна обеспечивать сбор статистических данных о выполненных печатных заданиях, копировальных работах и автоматизированное составление аналитической отчетности. </w:t>
            </w:r>
          </w:p>
          <w:p w:rsidR="005071C2" w:rsidRPr="00073A41" w:rsidRDefault="005071C2" w:rsidP="00073A41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073A41">
              <w:rPr>
                <w:color w:val="000000"/>
                <w:sz w:val="20"/>
                <w:szCs w:val="20"/>
              </w:rPr>
              <w:t>Система должна осуществл</w:t>
            </w:r>
            <w:r>
              <w:rPr>
                <w:color w:val="000000"/>
                <w:sz w:val="20"/>
                <w:szCs w:val="20"/>
              </w:rPr>
              <w:t>ять</w:t>
            </w:r>
            <w:r w:rsidRPr="00073A41">
              <w:rPr>
                <w:color w:val="000000"/>
                <w:sz w:val="20"/>
                <w:szCs w:val="20"/>
              </w:rPr>
              <w:t xml:space="preserve"> функци</w:t>
            </w:r>
            <w:r>
              <w:rPr>
                <w:color w:val="000000"/>
                <w:sz w:val="20"/>
                <w:szCs w:val="20"/>
              </w:rPr>
              <w:t>ю</w:t>
            </w:r>
            <w:r w:rsidRPr="00073A41">
              <w:rPr>
                <w:color w:val="000000"/>
                <w:sz w:val="20"/>
                <w:szCs w:val="20"/>
              </w:rPr>
              <w:t xml:space="preserve"> «Follow Me» - когда отправленное на печать задание не печатается до тех пор, пока пользователь не подойдет и не авторизуется на любом из устройств, подключенных к системе.</w:t>
            </w:r>
          </w:p>
          <w:p w:rsidR="005071C2" w:rsidRPr="00073A41" w:rsidRDefault="005071C2" w:rsidP="00073A41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073A41">
              <w:rPr>
                <w:color w:val="000000"/>
                <w:sz w:val="20"/>
                <w:szCs w:val="20"/>
              </w:rPr>
              <w:t>Система должна осуществлять печать документов для мобильных пользователей с портативных устройств (ноутбуков, КПК, коммуникаторов) без использования драйверов, используя веб-интерфейс системы (опционально, для поддерживаемых форматов документов).</w:t>
            </w:r>
          </w:p>
          <w:p w:rsidR="005071C2" w:rsidRPr="003D73F5" w:rsidRDefault="005071C2" w:rsidP="003D73F5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3D73F5">
              <w:rPr>
                <w:color w:val="000000"/>
                <w:sz w:val="20"/>
                <w:szCs w:val="20"/>
              </w:rPr>
              <w:t>Система должна обеспечивать единое централизованное управление всеми компонентами, входящими в её состав.</w:t>
            </w:r>
          </w:p>
          <w:p w:rsidR="005071C2" w:rsidRPr="00DE0BE3" w:rsidRDefault="005071C2" w:rsidP="003D73F5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Система </w:t>
            </w:r>
            <w:r w:rsidRPr="00FE6CDD">
              <w:rPr>
                <w:color w:val="000000"/>
                <w:sz w:val="20"/>
                <w:szCs w:val="20"/>
              </w:rPr>
              <w:t>должна поддерживать следующие устройства печати:</w:t>
            </w:r>
          </w:p>
          <w:p w:rsidR="005071C2" w:rsidRPr="00DE0BE3" w:rsidRDefault="005071C2" w:rsidP="003D73F5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DE0BE3">
              <w:rPr>
                <w:color w:val="000000"/>
                <w:sz w:val="20"/>
                <w:szCs w:val="20"/>
              </w:rPr>
              <w:t>HP CM3530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– 35 шт.</w:t>
            </w:r>
          </w:p>
          <w:p w:rsidR="005071C2" w:rsidRPr="00FE6CDD" w:rsidRDefault="005071C2" w:rsidP="003D73F5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FE6CDD">
              <w:rPr>
                <w:color w:val="000000"/>
                <w:sz w:val="20"/>
                <w:szCs w:val="20"/>
              </w:rPr>
              <w:t>HP M5035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– 5 шт.</w:t>
            </w:r>
          </w:p>
          <w:p w:rsidR="005071C2" w:rsidRPr="00D95858" w:rsidRDefault="005071C2" w:rsidP="003D73F5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FE6CDD">
              <w:rPr>
                <w:color w:val="000000"/>
                <w:sz w:val="20"/>
                <w:szCs w:val="20"/>
              </w:rPr>
              <w:t>CM6040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-8 шт.</w:t>
            </w:r>
          </w:p>
          <w:p w:rsidR="005071C2" w:rsidRPr="00FE6CDD" w:rsidRDefault="005071C2" w:rsidP="003D73F5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HP  M5025 – 7 шт.</w:t>
            </w:r>
          </w:p>
          <w:p w:rsidR="005071C2" w:rsidRPr="00DE0BE3" w:rsidRDefault="005071C2" w:rsidP="003D73F5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FE6CDD">
              <w:rPr>
                <w:color w:val="000000"/>
                <w:sz w:val="20"/>
                <w:szCs w:val="20"/>
              </w:rPr>
              <w:t>HP 5550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– 2 шт.</w:t>
            </w:r>
          </w:p>
          <w:p w:rsidR="005071C2" w:rsidRDefault="005071C2" w:rsidP="003D73F5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</w:rPr>
            </w:pPr>
            <w:r w:rsidRPr="00FE6CDD">
              <w:rPr>
                <w:color w:val="000000"/>
                <w:sz w:val="20"/>
                <w:szCs w:val="20"/>
              </w:rPr>
              <w:t>CM8060</w:t>
            </w:r>
            <w:r>
              <w:rPr>
                <w:color w:val="000000"/>
                <w:sz w:val="20"/>
                <w:szCs w:val="20"/>
              </w:rPr>
              <w:t xml:space="preserve"> – 1 шт.</w:t>
            </w:r>
          </w:p>
          <w:p w:rsidR="005071C2" w:rsidRPr="003D73F5" w:rsidRDefault="005071C2" w:rsidP="003D73F5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3D73F5">
              <w:rPr>
                <w:color w:val="000000"/>
                <w:sz w:val="20"/>
                <w:szCs w:val="20"/>
              </w:rPr>
              <w:t>Система должна функционировать в сетевой среде Ethernet 10/100Мб.</w:t>
            </w:r>
          </w:p>
          <w:p w:rsidR="005071C2" w:rsidRDefault="005071C2" w:rsidP="003D73F5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3D73F5">
              <w:rPr>
                <w:color w:val="000000"/>
                <w:sz w:val="20"/>
                <w:szCs w:val="20"/>
              </w:rPr>
              <w:t>Взаимодействие между рабочими станциями, серверами, принтерами и МФУ должно осуществляться по сетевому протоколу TCP/IP.</w:t>
            </w:r>
          </w:p>
          <w:p w:rsidR="005071C2" w:rsidRPr="003D73F5" w:rsidRDefault="005071C2" w:rsidP="003D73F5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Предложение должно включать услуги по настройке оборудования.</w:t>
            </w:r>
          </w:p>
          <w:p w:rsidR="005071C2" w:rsidRPr="003D73F5" w:rsidRDefault="005071C2" w:rsidP="003D73F5">
            <w:pPr>
              <w:rPr>
                <w:color w:val="000000"/>
                <w:sz w:val="20"/>
                <w:szCs w:val="20"/>
              </w:rPr>
            </w:pPr>
          </w:p>
          <w:p w:rsidR="005071C2" w:rsidRPr="003D73F5" w:rsidRDefault="005071C2" w:rsidP="003D73F5">
            <w:pPr>
              <w:rPr>
                <w:b/>
              </w:rPr>
            </w:pPr>
            <w:r w:rsidRPr="003D73F5">
              <w:rPr>
                <w:b/>
              </w:rPr>
              <w:t>Система интеграции с SMS/MMS</w:t>
            </w:r>
          </w:p>
          <w:p w:rsidR="005071C2" w:rsidRDefault="005071C2" w:rsidP="00461C05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461C05">
              <w:rPr>
                <w:color w:val="000000"/>
                <w:sz w:val="20"/>
                <w:szCs w:val="20"/>
              </w:rPr>
              <w:t xml:space="preserve">Система </w:t>
            </w:r>
            <w:r>
              <w:rPr>
                <w:color w:val="000000"/>
                <w:sz w:val="20"/>
                <w:szCs w:val="20"/>
              </w:rPr>
              <w:t xml:space="preserve">отсылки и приема SMS/MMS сообщений </w:t>
            </w:r>
            <w:r w:rsidRPr="00461C05">
              <w:rPr>
                <w:color w:val="000000"/>
                <w:sz w:val="20"/>
                <w:szCs w:val="20"/>
              </w:rPr>
              <w:t>должна поддерживать следующие протоколы:</w:t>
            </w:r>
          </w:p>
          <w:p w:rsidR="005071C2" w:rsidRPr="00803A8C" w:rsidRDefault="005071C2" w:rsidP="00461C05">
            <w:pPr>
              <w:ind w:left="720"/>
              <w:rPr>
                <w:bCs/>
                <w:i/>
                <w:color w:val="000000"/>
                <w:sz w:val="20"/>
                <w:szCs w:val="20"/>
              </w:rPr>
            </w:pPr>
            <w:r w:rsidRPr="00803A8C">
              <w:rPr>
                <w:bCs/>
                <w:i/>
                <w:color w:val="000000"/>
                <w:sz w:val="20"/>
                <w:szCs w:val="20"/>
              </w:rPr>
              <w:t>MMSC протоколы (передача / прием)</w:t>
            </w:r>
          </w:p>
          <w:p w:rsidR="005071C2" w:rsidRPr="00461C05" w:rsidRDefault="005071C2" w:rsidP="00461C05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  <w:lang w:val="en-US"/>
              </w:rPr>
            </w:pPr>
            <w:r w:rsidRPr="00461C05">
              <w:rPr>
                <w:color w:val="000000"/>
                <w:sz w:val="20"/>
                <w:szCs w:val="20"/>
                <w:lang w:val="en-US"/>
              </w:rPr>
              <w:t xml:space="preserve"> MM7 (версии 5.3.0 по 6.13.0) </w:t>
            </w:r>
          </w:p>
          <w:p w:rsidR="005071C2" w:rsidRPr="00461C05" w:rsidRDefault="005071C2" w:rsidP="00461C05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  <w:lang w:val="en-US"/>
              </w:rPr>
            </w:pPr>
            <w:r w:rsidRPr="00461C05">
              <w:rPr>
                <w:color w:val="000000"/>
                <w:sz w:val="20"/>
                <w:szCs w:val="20"/>
                <w:lang w:val="en-US"/>
              </w:rPr>
              <w:t xml:space="preserve"> Non-standard MM7 variations (Ericsson, Materna AnnyWay, LogicaCMG's PAP/MM7)</w:t>
            </w:r>
          </w:p>
          <w:p w:rsidR="005071C2" w:rsidRPr="00461C05" w:rsidRDefault="005071C2" w:rsidP="00461C05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  <w:lang w:val="en-US"/>
              </w:rPr>
            </w:pPr>
            <w:r w:rsidRPr="00461C05">
              <w:rPr>
                <w:color w:val="000000"/>
                <w:sz w:val="20"/>
                <w:szCs w:val="20"/>
                <w:lang w:val="en-US"/>
              </w:rPr>
              <w:t xml:space="preserve"> MM4 (interoperator connectivity) </w:t>
            </w:r>
          </w:p>
          <w:p w:rsidR="005071C2" w:rsidRPr="00461C05" w:rsidRDefault="005071C2" w:rsidP="00461C05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  <w:lang w:val="en-US"/>
              </w:rPr>
            </w:pPr>
            <w:r w:rsidRPr="00461C05">
              <w:rPr>
                <w:color w:val="000000"/>
                <w:sz w:val="20"/>
                <w:szCs w:val="20"/>
                <w:lang w:val="en-US"/>
              </w:rPr>
              <w:t xml:space="preserve"> MM3 (SMTP)</w:t>
            </w:r>
          </w:p>
          <w:p w:rsidR="005071C2" w:rsidRPr="00461C05" w:rsidRDefault="005071C2" w:rsidP="00461C05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  <w:lang w:val="en-US"/>
              </w:rPr>
            </w:pPr>
            <w:r w:rsidRPr="00461C05">
              <w:rPr>
                <w:color w:val="000000"/>
                <w:sz w:val="20"/>
                <w:szCs w:val="20"/>
                <w:lang w:val="en-US"/>
              </w:rPr>
              <w:t xml:space="preserve"> MM1 (mobile phone clients) (versions 1.0, 1.1, 1.2 and 1.3)</w:t>
            </w:r>
          </w:p>
          <w:p w:rsidR="005071C2" w:rsidRPr="00461C05" w:rsidRDefault="005071C2" w:rsidP="00461C05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  <w:lang w:val="en-US"/>
              </w:rPr>
            </w:pPr>
            <w:r w:rsidRPr="00461C05">
              <w:rPr>
                <w:color w:val="000000"/>
                <w:sz w:val="20"/>
                <w:szCs w:val="20"/>
                <w:lang w:val="en-US"/>
              </w:rPr>
              <w:t>EAIF (Nokia Proprietary MM1)</w:t>
            </w:r>
          </w:p>
          <w:p w:rsidR="005071C2" w:rsidRPr="00803A8C" w:rsidRDefault="005071C2" w:rsidP="00461C05">
            <w:pPr>
              <w:ind w:left="720"/>
              <w:rPr>
                <w:bCs/>
                <w:i/>
                <w:color w:val="000000"/>
                <w:sz w:val="20"/>
                <w:szCs w:val="20"/>
              </w:rPr>
            </w:pPr>
            <w:r w:rsidRPr="00803A8C">
              <w:rPr>
                <w:bCs/>
                <w:i/>
                <w:color w:val="000000"/>
                <w:sz w:val="20"/>
                <w:szCs w:val="20"/>
              </w:rPr>
              <w:t xml:space="preserve">MMS Gateway </w:t>
            </w:r>
          </w:p>
          <w:p w:rsidR="005071C2" w:rsidRPr="00461C05" w:rsidRDefault="005071C2" w:rsidP="00461C05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  <w:lang w:val="en-US"/>
              </w:rPr>
            </w:pPr>
            <w:r w:rsidRPr="00461C05">
              <w:rPr>
                <w:color w:val="000000"/>
                <w:sz w:val="20"/>
                <w:szCs w:val="20"/>
                <w:lang w:val="en-US"/>
              </w:rPr>
              <w:t xml:space="preserve"> MM7 (версии 5.3.0 по 6.13.0) </w:t>
            </w:r>
          </w:p>
          <w:p w:rsidR="005071C2" w:rsidRPr="00461C05" w:rsidRDefault="005071C2" w:rsidP="00461C05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  <w:lang w:val="en-US"/>
              </w:rPr>
            </w:pPr>
            <w:r w:rsidRPr="00461C05">
              <w:rPr>
                <w:color w:val="000000"/>
                <w:sz w:val="20"/>
                <w:szCs w:val="20"/>
                <w:lang w:val="en-US"/>
              </w:rPr>
              <w:t xml:space="preserve"> Non-standard MM7 variations (Ericsson, Materna AnnyWay, LogicaCMG's PAP/MM7) </w:t>
            </w:r>
          </w:p>
          <w:p w:rsidR="005071C2" w:rsidRPr="00461C05" w:rsidRDefault="005071C2" w:rsidP="00461C05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  <w:lang w:val="en-US"/>
              </w:rPr>
            </w:pPr>
            <w:r w:rsidRPr="00461C05">
              <w:rPr>
                <w:color w:val="000000"/>
                <w:sz w:val="20"/>
                <w:szCs w:val="20"/>
                <w:lang w:val="en-US"/>
              </w:rPr>
              <w:t xml:space="preserve"> MM4 (interoperator connectivity) </w:t>
            </w:r>
          </w:p>
          <w:p w:rsidR="005071C2" w:rsidRPr="00461C05" w:rsidRDefault="005071C2" w:rsidP="00461C05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  <w:lang w:val="en-US"/>
              </w:rPr>
            </w:pPr>
            <w:r w:rsidRPr="00461C05">
              <w:rPr>
                <w:color w:val="000000"/>
                <w:sz w:val="20"/>
                <w:szCs w:val="20"/>
                <w:lang w:val="en-US"/>
              </w:rPr>
              <w:t xml:space="preserve"> MM3 (SMTP)</w:t>
            </w:r>
          </w:p>
          <w:p w:rsidR="005071C2" w:rsidRPr="00461C05" w:rsidRDefault="005071C2" w:rsidP="00461C05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  <w:lang w:val="en-US"/>
              </w:rPr>
            </w:pPr>
            <w:r w:rsidRPr="00461C05">
              <w:rPr>
                <w:color w:val="000000"/>
                <w:sz w:val="20"/>
                <w:szCs w:val="20"/>
                <w:lang w:val="en-US"/>
              </w:rPr>
              <w:t xml:space="preserve"> MM1</w:t>
            </w:r>
          </w:p>
          <w:p w:rsidR="005071C2" w:rsidRPr="00461C05" w:rsidRDefault="005071C2" w:rsidP="00461C05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  <w:lang w:val="en-US"/>
              </w:rPr>
            </w:pPr>
            <w:r w:rsidRPr="00461C05">
              <w:rPr>
                <w:color w:val="000000"/>
                <w:sz w:val="20"/>
                <w:szCs w:val="20"/>
                <w:lang w:val="en-US"/>
              </w:rPr>
              <w:t xml:space="preserve"> EAIF (Nokia Proprietary MM1</w:t>
            </w:r>
          </w:p>
          <w:p w:rsidR="005071C2" w:rsidRPr="00461C05" w:rsidRDefault="005071C2" w:rsidP="00461C05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  <w:lang w:val="en-US"/>
              </w:rPr>
            </w:pPr>
            <w:r w:rsidRPr="00461C05">
              <w:rPr>
                <w:color w:val="000000"/>
                <w:sz w:val="20"/>
                <w:szCs w:val="20"/>
                <w:lang w:val="en-US"/>
              </w:rPr>
              <w:t xml:space="preserve"> MM1 over a GPRS/3G Modem</w:t>
            </w:r>
          </w:p>
          <w:p w:rsidR="005071C2" w:rsidRPr="00803A8C" w:rsidRDefault="005071C2" w:rsidP="00461C05">
            <w:pPr>
              <w:ind w:left="720"/>
              <w:rPr>
                <w:bCs/>
                <w:i/>
                <w:color w:val="000000"/>
                <w:sz w:val="20"/>
                <w:szCs w:val="20"/>
              </w:rPr>
            </w:pPr>
            <w:r w:rsidRPr="00803A8C">
              <w:rPr>
                <w:bCs/>
                <w:i/>
                <w:color w:val="000000"/>
                <w:sz w:val="20"/>
                <w:szCs w:val="20"/>
              </w:rPr>
              <w:t>SMS Gateway</w:t>
            </w:r>
          </w:p>
          <w:p w:rsidR="005071C2" w:rsidRPr="00461C05" w:rsidRDefault="005071C2" w:rsidP="00461C05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  <w:lang w:val="en-US"/>
              </w:rPr>
            </w:pPr>
            <w:r w:rsidRPr="00461C05">
              <w:rPr>
                <w:color w:val="000000"/>
                <w:sz w:val="20"/>
                <w:szCs w:val="20"/>
                <w:lang w:val="en-US"/>
              </w:rPr>
              <w:t xml:space="preserve"> SMPP </w:t>
            </w:r>
          </w:p>
          <w:p w:rsidR="005071C2" w:rsidRPr="00461C05" w:rsidRDefault="005071C2" w:rsidP="00461C05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  <w:lang w:val="en-US"/>
              </w:rPr>
            </w:pPr>
            <w:r w:rsidRPr="00461C05">
              <w:rPr>
                <w:color w:val="000000"/>
                <w:sz w:val="20"/>
                <w:szCs w:val="20"/>
                <w:lang w:val="en-US"/>
              </w:rPr>
              <w:t xml:space="preserve"> UCP/EMI </w:t>
            </w:r>
          </w:p>
          <w:p w:rsidR="005071C2" w:rsidRPr="00461C05" w:rsidRDefault="005071C2" w:rsidP="00461C05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  <w:lang w:val="en-US"/>
              </w:rPr>
            </w:pPr>
            <w:r w:rsidRPr="00461C05">
              <w:rPr>
                <w:color w:val="000000"/>
                <w:sz w:val="20"/>
                <w:szCs w:val="20"/>
                <w:lang w:val="en-US"/>
              </w:rPr>
              <w:t xml:space="preserve"> CIMD2 </w:t>
            </w:r>
          </w:p>
          <w:p w:rsidR="005071C2" w:rsidRPr="00461C05" w:rsidRDefault="005071C2" w:rsidP="00461C05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  <w:lang w:val="en-US"/>
              </w:rPr>
            </w:pPr>
            <w:r w:rsidRPr="00461C05">
              <w:rPr>
                <w:color w:val="000000"/>
                <w:sz w:val="20"/>
                <w:szCs w:val="20"/>
                <w:lang w:val="en-US"/>
              </w:rPr>
              <w:t xml:space="preserve"> HTTP </w:t>
            </w:r>
          </w:p>
          <w:p w:rsidR="005071C2" w:rsidRPr="00F15C52" w:rsidRDefault="005071C2" w:rsidP="003D73F5">
            <w:pPr>
              <w:numPr>
                <w:ilvl w:val="0"/>
                <w:numId w:val="4"/>
              </w:numPr>
              <w:tabs>
                <w:tab w:val="clear" w:pos="360"/>
                <w:tab w:val="num" w:pos="660"/>
              </w:tabs>
              <w:ind w:left="943"/>
              <w:rPr>
                <w:color w:val="000000"/>
                <w:sz w:val="20"/>
                <w:szCs w:val="20"/>
                <w:lang w:val="en-US"/>
              </w:rPr>
            </w:pPr>
            <w:r w:rsidRPr="00461C05">
              <w:rPr>
                <w:color w:val="000000"/>
                <w:sz w:val="20"/>
                <w:szCs w:val="20"/>
                <w:lang w:val="en-US"/>
              </w:rPr>
              <w:t xml:space="preserve"> GSM/3G Modem (ETSI GSM 07.05 / 3GPP TS 23.005)</w:t>
            </w:r>
          </w:p>
          <w:p w:rsidR="005071C2" w:rsidRDefault="005071C2" w:rsidP="00F15C52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Система должна быть рассчитана на пересылку 120 сообщений в минуту.</w:t>
            </w:r>
          </w:p>
          <w:p w:rsidR="005071C2" w:rsidRDefault="005071C2" w:rsidP="00AC5657">
            <w:pPr>
              <w:ind w:left="720"/>
              <w:rPr>
                <w:color w:val="000000"/>
                <w:sz w:val="20"/>
                <w:szCs w:val="20"/>
              </w:rPr>
            </w:pPr>
          </w:p>
          <w:p w:rsidR="005071C2" w:rsidRPr="00AC5657" w:rsidRDefault="005071C2" w:rsidP="00F15C52">
            <w:pPr>
              <w:rPr>
                <w:b/>
              </w:rPr>
            </w:pPr>
            <w:r w:rsidRPr="00AC5657">
              <w:rPr>
                <w:b/>
              </w:rPr>
              <w:t>Общие требования</w:t>
            </w:r>
          </w:p>
          <w:p w:rsidR="005071C2" w:rsidRPr="00711266" w:rsidRDefault="005071C2" w:rsidP="00AC5657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Предлагаемая продукция должна быть новой (ранее не использованной), не иметь дефектов, связанных с разработкой, материалами и качеством изготовления.</w:t>
            </w:r>
          </w:p>
          <w:p w:rsidR="005071C2" w:rsidRPr="00AC5657" w:rsidRDefault="005071C2" w:rsidP="00AC5657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Дата изготовления (выпуска) п</w:t>
            </w:r>
            <w:r w:rsidRPr="00711266">
              <w:rPr>
                <w:color w:val="000000"/>
                <w:sz w:val="20"/>
                <w:szCs w:val="20"/>
              </w:rPr>
              <w:t xml:space="preserve">родукции должна быть </w:t>
            </w:r>
            <w:r w:rsidRPr="00AC5657">
              <w:rPr>
                <w:color w:val="000000"/>
                <w:sz w:val="20"/>
                <w:szCs w:val="20"/>
              </w:rPr>
              <w:t>не ранее 2009 года</w:t>
            </w:r>
          </w:p>
          <w:p w:rsidR="005071C2" w:rsidRPr="00711266" w:rsidRDefault="005071C2" w:rsidP="00AC5657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Участник обязан предоставить полную информацию о конфигурации и составе предполагаемого оборудования.</w:t>
            </w:r>
          </w:p>
          <w:p w:rsidR="005071C2" w:rsidRDefault="005071C2" w:rsidP="00AC5657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AC5657">
              <w:rPr>
                <w:color w:val="000000"/>
                <w:sz w:val="20"/>
                <w:szCs w:val="20"/>
              </w:rPr>
              <w:t xml:space="preserve">Участник конкурса в составе своей конкурсной заявки должен представить следующие документы, подтверждающие соответствие предлагаемой им продукции установленным требованиям: </w:t>
            </w:r>
          </w:p>
          <w:p w:rsidR="005071C2" w:rsidRPr="00AC5657" w:rsidRDefault="005071C2" w:rsidP="00AC5657">
            <w:pPr>
              <w:ind w:left="720"/>
              <w:rPr>
                <w:color w:val="000000"/>
                <w:sz w:val="20"/>
                <w:szCs w:val="20"/>
              </w:rPr>
            </w:pPr>
            <w:r w:rsidRPr="00AC5657">
              <w:rPr>
                <w:color w:val="000000"/>
                <w:sz w:val="20"/>
                <w:szCs w:val="20"/>
              </w:rPr>
              <w:t>а) сертификаты соответствия ГОСТ Р.</w:t>
            </w:r>
          </w:p>
          <w:p w:rsidR="005071C2" w:rsidRPr="00AC5657" w:rsidRDefault="005071C2" w:rsidP="00AC5657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AC5657">
              <w:rPr>
                <w:color w:val="000000"/>
                <w:sz w:val="20"/>
                <w:szCs w:val="20"/>
              </w:rPr>
              <w:t>Срок гарантии на оборудование:</w:t>
            </w:r>
          </w:p>
          <w:p w:rsidR="005071C2" w:rsidRPr="00B97341" w:rsidRDefault="005071C2" w:rsidP="009E7ABB">
            <w:pPr>
              <w:ind w:left="708"/>
              <w:rPr>
                <w:sz w:val="20"/>
                <w:szCs w:val="20"/>
              </w:rPr>
            </w:pPr>
            <w:r w:rsidRPr="00B97341">
              <w:rPr>
                <w:sz w:val="20"/>
                <w:szCs w:val="20"/>
              </w:rPr>
              <w:t>- на серверы и системы хранения  – 3 года,</w:t>
            </w:r>
          </w:p>
          <w:p w:rsidR="005071C2" w:rsidRPr="00B97341" w:rsidRDefault="005071C2" w:rsidP="009E7ABB">
            <w:pPr>
              <w:ind w:left="708"/>
              <w:rPr>
                <w:sz w:val="20"/>
                <w:szCs w:val="20"/>
              </w:rPr>
            </w:pPr>
            <w:r w:rsidRPr="00B97341">
              <w:rPr>
                <w:sz w:val="20"/>
                <w:szCs w:val="20"/>
              </w:rPr>
              <w:t>- на остальное оборудование – 1 года,</w:t>
            </w:r>
          </w:p>
          <w:p w:rsidR="005071C2" w:rsidRPr="00AC5657" w:rsidRDefault="005071C2" w:rsidP="00AC5657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AC5657">
              <w:rPr>
                <w:color w:val="000000"/>
                <w:sz w:val="20"/>
                <w:szCs w:val="20"/>
              </w:rPr>
              <w:t>Гарантийные обязательства должны включать бесплатную замену комплектующих, вышедших из строя по вине производителя.</w:t>
            </w:r>
          </w:p>
        </w:tc>
      </w:tr>
      <w:tr w:rsidR="005071C2" w:rsidRPr="00CF596F" w:rsidTr="00711266">
        <w:tc>
          <w:tcPr>
            <w:tcW w:w="3168" w:type="dxa"/>
          </w:tcPr>
          <w:p w:rsidR="005071C2" w:rsidRPr="00711266" w:rsidRDefault="005071C2" w:rsidP="00173B9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Дополнительные требования </w:t>
            </w:r>
            <w:r w:rsidRPr="00711266">
              <w:rPr>
                <w:color w:val="000000"/>
                <w:sz w:val="20"/>
                <w:szCs w:val="20"/>
              </w:rPr>
              <w:t>(преференции, особые условия и т.д.)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5071C2" w:rsidRPr="00711266" w:rsidRDefault="005071C2" w:rsidP="00173B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5071C2" w:rsidRDefault="005071C2" w:rsidP="009E7ABB">
            <w:pPr>
              <w:rPr>
                <w:sz w:val="20"/>
                <w:szCs w:val="20"/>
              </w:rPr>
            </w:pPr>
            <w:r w:rsidRPr="00711266">
              <w:rPr>
                <w:sz w:val="20"/>
                <w:szCs w:val="20"/>
              </w:rPr>
              <w:t>Договор поставки должен соответствовать типовой форме, утвержденной прика</w:t>
            </w:r>
            <w:r>
              <w:rPr>
                <w:sz w:val="20"/>
                <w:szCs w:val="20"/>
              </w:rPr>
              <w:t>зом Генерального директора ОАО «</w:t>
            </w:r>
            <w:r w:rsidRPr="00711266">
              <w:rPr>
                <w:sz w:val="20"/>
                <w:szCs w:val="20"/>
              </w:rPr>
              <w:t>ТГК-1</w:t>
            </w:r>
            <w:r>
              <w:rPr>
                <w:sz w:val="20"/>
                <w:szCs w:val="20"/>
              </w:rPr>
              <w:t>»</w:t>
            </w:r>
          </w:p>
          <w:p w:rsidR="005071C2" w:rsidRPr="00711266" w:rsidRDefault="005071C2" w:rsidP="009E7AB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071C2" w:rsidRPr="00CF596F" w:rsidRDefault="005071C2" w:rsidP="00FC054E">
      <w:pPr>
        <w:rPr>
          <w:color w:val="000000"/>
          <w:sz w:val="20"/>
          <w:szCs w:val="20"/>
        </w:rPr>
      </w:pPr>
    </w:p>
    <w:p w:rsidR="005071C2" w:rsidRPr="00CF596F" w:rsidRDefault="005071C2" w:rsidP="004F2F17">
      <w:pPr>
        <w:rPr>
          <w:sz w:val="20"/>
          <w:szCs w:val="20"/>
        </w:rPr>
      </w:pPr>
      <w:r w:rsidRPr="00CF596F">
        <w:rPr>
          <w:sz w:val="20"/>
          <w:szCs w:val="20"/>
        </w:rPr>
        <w:t>Ответственное лицо Заказчика за подготовку технической документации:</w:t>
      </w:r>
    </w:p>
    <w:p w:rsidR="005071C2" w:rsidRPr="00ED31D7" w:rsidRDefault="005071C2" w:rsidP="003A04BA">
      <w:pPr>
        <w:tabs>
          <w:tab w:val="left" w:pos="7260"/>
        </w:tabs>
        <w:rPr>
          <w:sz w:val="20"/>
          <w:szCs w:val="20"/>
        </w:rPr>
      </w:pPr>
      <w:r w:rsidRPr="00CF596F">
        <w:rPr>
          <w:sz w:val="20"/>
          <w:szCs w:val="20"/>
        </w:rPr>
        <w:t>зам. директора предприятия СДТУ и ИТ ОАО «ТГК-1» Малафеев А</w:t>
      </w:r>
      <w:r>
        <w:rPr>
          <w:sz w:val="20"/>
          <w:szCs w:val="20"/>
        </w:rPr>
        <w:t>лексей Викторович- т. (812) 901-36-48</w:t>
      </w:r>
      <w:r w:rsidRPr="00CF596F">
        <w:rPr>
          <w:sz w:val="20"/>
          <w:szCs w:val="20"/>
        </w:rPr>
        <w:t>.</w:t>
      </w:r>
    </w:p>
    <w:p w:rsidR="005071C2" w:rsidRPr="00ED31D7" w:rsidRDefault="005071C2" w:rsidP="003A04BA">
      <w:pPr>
        <w:tabs>
          <w:tab w:val="left" w:pos="7260"/>
        </w:tabs>
        <w:rPr>
          <w:sz w:val="20"/>
          <w:szCs w:val="20"/>
        </w:rPr>
      </w:pPr>
    </w:p>
    <w:p w:rsidR="005071C2" w:rsidRPr="00ED31D7" w:rsidRDefault="005071C2" w:rsidP="003A04BA">
      <w:pPr>
        <w:tabs>
          <w:tab w:val="left" w:pos="7260"/>
        </w:tabs>
        <w:rPr>
          <w:sz w:val="20"/>
          <w:szCs w:val="20"/>
        </w:rPr>
      </w:pPr>
    </w:p>
    <w:p w:rsidR="005071C2" w:rsidRDefault="005071C2" w:rsidP="00ED31D7">
      <w:r w:rsidRPr="00573F14">
        <w:t xml:space="preserve">  </w:t>
      </w:r>
      <w:r>
        <w:t xml:space="preserve"> </w:t>
      </w:r>
    </w:p>
    <w:p w:rsidR="005071C2" w:rsidRPr="00ED31D7" w:rsidRDefault="005071C2" w:rsidP="00ED31D7">
      <w:pPr>
        <w:tabs>
          <w:tab w:val="left" w:pos="7260"/>
        </w:tabs>
        <w:rPr>
          <w:sz w:val="20"/>
          <w:szCs w:val="20"/>
        </w:rPr>
      </w:pPr>
    </w:p>
    <w:sectPr w:rsidR="005071C2" w:rsidRPr="00ED31D7" w:rsidSect="00B6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3E91"/>
    <w:multiLevelType w:val="hybridMultilevel"/>
    <w:tmpl w:val="1B7A5F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9B4B77"/>
    <w:multiLevelType w:val="hybridMultilevel"/>
    <w:tmpl w:val="98E0651C"/>
    <w:lvl w:ilvl="0" w:tplc="D074862A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1" w:tplc="5EFE9834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61A161A"/>
    <w:multiLevelType w:val="hybridMultilevel"/>
    <w:tmpl w:val="2C5E6D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2221EAB"/>
    <w:multiLevelType w:val="hybridMultilevel"/>
    <w:tmpl w:val="802463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8493AE5"/>
    <w:multiLevelType w:val="hybridMultilevel"/>
    <w:tmpl w:val="5958FD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4042FC1"/>
    <w:multiLevelType w:val="hybridMultilevel"/>
    <w:tmpl w:val="603C4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CA142C"/>
    <w:multiLevelType w:val="hybridMultilevel"/>
    <w:tmpl w:val="6136D8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EF3345F"/>
    <w:multiLevelType w:val="hybridMultilevel"/>
    <w:tmpl w:val="089EDB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05957EB"/>
    <w:multiLevelType w:val="hybridMultilevel"/>
    <w:tmpl w:val="2D2095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8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2F17"/>
    <w:rsid w:val="00022B57"/>
    <w:rsid w:val="00073A41"/>
    <w:rsid w:val="000761A7"/>
    <w:rsid w:val="000762D8"/>
    <w:rsid w:val="000836AA"/>
    <w:rsid w:val="0008539F"/>
    <w:rsid w:val="000A7D33"/>
    <w:rsid w:val="001220A3"/>
    <w:rsid w:val="00124774"/>
    <w:rsid w:val="0017092A"/>
    <w:rsid w:val="00173B95"/>
    <w:rsid w:val="00190EFA"/>
    <w:rsid w:val="001F14E3"/>
    <w:rsid w:val="002151FB"/>
    <w:rsid w:val="002C1DD1"/>
    <w:rsid w:val="00310095"/>
    <w:rsid w:val="00313453"/>
    <w:rsid w:val="00333892"/>
    <w:rsid w:val="0034312D"/>
    <w:rsid w:val="0037639C"/>
    <w:rsid w:val="003773A0"/>
    <w:rsid w:val="003816E7"/>
    <w:rsid w:val="003A0257"/>
    <w:rsid w:val="003A04BA"/>
    <w:rsid w:val="003A2032"/>
    <w:rsid w:val="003D73F5"/>
    <w:rsid w:val="003E61A5"/>
    <w:rsid w:val="00443AFB"/>
    <w:rsid w:val="00447B8B"/>
    <w:rsid w:val="00461C05"/>
    <w:rsid w:val="0046614A"/>
    <w:rsid w:val="00466939"/>
    <w:rsid w:val="00480846"/>
    <w:rsid w:val="00495DAE"/>
    <w:rsid w:val="004F2F17"/>
    <w:rsid w:val="004F7139"/>
    <w:rsid w:val="005071C2"/>
    <w:rsid w:val="00530234"/>
    <w:rsid w:val="00534039"/>
    <w:rsid w:val="005370EB"/>
    <w:rsid w:val="005372EB"/>
    <w:rsid w:val="00551770"/>
    <w:rsid w:val="00555EA7"/>
    <w:rsid w:val="00573F14"/>
    <w:rsid w:val="00584551"/>
    <w:rsid w:val="005D18B7"/>
    <w:rsid w:val="005E055F"/>
    <w:rsid w:val="006305D9"/>
    <w:rsid w:val="00694180"/>
    <w:rsid w:val="006B3918"/>
    <w:rsid w:val="006B7E04"/>
    <w:rsid w:val="006D00A4"/>
    <w:rsid w:val="006E1957"/>
    <w:rsid w:val="00705E52"/>
    <w:rsid w:val="00711266"/>
    <w:rsid w:val="00730272"/>
    <w:rsid w:val="007A3A85"/>
    <w:rsid w:val="007A427D"/>
    <w:rsid w:val="007B7395"/>
    <w:rsid w:val="007F1FC2"/>
    <w:rsid w:val="00803A8C"/>
    <w:rsid w:val="008177D1"/>
    <w:rsid w:val="00864018"/>
    <w:rsid w:val="008B055F"/>
    <w:rsid w:val="008F78F2"/>
    <w:rsid w:val="009052E7"/>
    <w:rsid w:val="00923CFE"/>
    <w:rsid w:val="00936DE6"/>
    <w:rsid w:val="0098385E"/>
    <w:rsid w:val="009C5B65"/>
    <w:rsid w:val="009E7ABB"/>
    <w:rsid w:val="00A56FD9"/>
    <w:rsid w:val="00A639BB"/>
    <w:rsid w:val="00A70AEB"/>
    <w:rsid w:val="00A86B3C"/>
    <w:rsid w:val="00AB419A"/>
    <w:rsid w:val="00AC0E48"/>
    <w:rsid w:val="00AC330D"/>
    <w:rsid w:val="00AC5657"/>
    <w:rsid w:val="00AD78AF"/>
    <w:rsid w:val="00B20706"/>
    <w:rsid w:val="00B35100"/>
    <w:rsid w:val="00B533F5"/>
    <w:rsid w:val="00B635E3"/>
    <w:rsid w:val="00B67C5E"/>
    <w:rsid w:val="00B97341"/>
    <w:rsid w:val="00BA537C"/>
    <w:rsid w:val="00BB5004"/>
    <w:rsid w:val="00BE040E"/>
    <w:rsid w:val="00BF57C8"/>
    <w:rsid w:val="00C0754B"/>
    <w:rsid w:val="00C35FBE"/>
    <w:rsid w:val="00C40AAF"/>
    <w:rsid w:val="00C75EE2"/>
    <w:rsid w:val="00CB39E9"/>
    <w:rsid w:val="00CD4D8B"/>
    <w:rsid w:val="00CF596F"/>
    <w:rsid w:val="00D125D8"/>
    <w:rsid w:val="00D56069"/>
    <w:rsid w:val="00D73812"/>
    <w:rsid w:val="00D747BA"/>
    <w:rsid w:val="00D768B9"/>
    <w:rsid w:val="00D91916"/>
    <w:rsid w:val="00D95858"/>
    <w:rsid w:val="00DE0BE3"/>
    <w:rsid w:val="00DE1AE7"/>
    <w:rsid w:val="00DE2AF9"/>
    <w:rsid w:val="00E01EDB"/>
    <w:rsid w:val="00E1238B"/>
    <w:rsid w:val="00E273F3"/>
    <w:rsid w:val="00E307AC"/>
    <w:rsid w:val="00E528CE"/>
    <w:rsid w:val="00E65E2B"/>
    <w:rsid w:val="00E86A98"/>
    <w:rsid w:val="00E9497A"/>
    <w:rsid w:val="00EB0823"/>
    <w:rsid w:val="00ED31D7"/>
    <w:rsid w:val="00EE085D"/>
    <w:rsid w:val="00EF4740"/>
    <w:rsid w:val="00F15C52"/>
    <w:rsid w:val="00F34CA7"/>
    <w:rsid w:val="00F71FAE"/>
    <w:rsid w:val="00FA5C05"/>
    <w:rsid w:val="00FC054E"/>
    <w:rsid w:val="00FC3F57"/>
    <w:rsid w:val="00FE6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C5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3D73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D73F5"/>
    <w:rPr>
      <w:rFonts w:ascii="Cambria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99"/>
    <w:rsid w:val="00EF474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locked/>
    <w:rsid w:val="00461C05"/>
    <w:rPr>
      <w:rFonts w:cs="Times New Roman"/>
      <w:b/>
      <w:bCs/>
    </w:rPr>
  </w:style>
  <w:style w:type="character" w:customStyle="1" w:styleId="google-src-text">
    <w:name w:val="google-src-text"/>
    <w:basedOn w:val="DefaultParagraphFont"/>
    <w:uiPriority w:val="99"/>
    <w:rsid w:val="00461C05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6E19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E1957"/>
    <w:rPr>
      <w:rFonts w:ascii="Courier New" w:hAnsi="Courier New" w:cs="Courier New"/>
    </w:rPr>
  </w:style>
  <w:style w:type="character" w:customStyle="1" w:styleId="moz-txt-citetags">
    <w:name w:val="moz-txt-citetags"/>
    <w:basedOn w:val="DefaultParagraphFont"/>
    <w:uiPriority w:val="99"/>
    <w:rsid w:val="006E1957"/>
    <w:rPr>
      <w:rFonts w:cs="Times New Roman"/>
    </w:rPr>
  </w:style>
  <w:style w:type="paragraph" w:styleId="ListParagraph">
    <w:name w:val="List Paragraph"/>
    <w:basedOn w:val="Normal"/>
    <w:uiPriority w:val="99"/>
    <w:qFormat/>
    <w:rsid w:val="00B207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40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9</Pages>
  <Words>3443</Words>
  <Characters>19627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Lavrov.AA</dc:creator>
  <cp:keywords/>
  <dc:description/>
  <cp:lastModifiedBy>Prokudina.UV</cp:lastModifiedBy>
  <cp:revision>4</cp:revision>
  <cp:lastPrinted>2010-09-30T06:22:00Z</cp:lastPrinted>
  <dcterms:created xsi:type="dcterms:W3CDTF">2010-09-30T05:51:00Z</dcterms:created>
  <dcterms:modified xsi:type="dcterms:W3CDTF">2010-10-12T07:34:00Z</dcterms:modified>
</cp:coreProperties>
</file>